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bookmarkStart w:id="e2e2938fd4204e0b7d46ccc7312490df" w:name="_Toc_e2e2938fd4204e0b7d46ccc7312490df"/>
      <w:bookmarkEnd w:id="e2e2938fd4204e0b7d46ccc7312490df"/>
      <w:pPr>
        <w:pStyle w:val="Heading3"/>
        <w:bidi w:val="0"/>
        <w:ind w:hanging="0" w:start="0" w:end="0"/>
        <w:rPr/>
      </w:pPr>
      <w:bookmarkStart w:id="0" w:name="_Toc109650304"/>
      <w:bookmarkStart w:id="1" w:name="_Toc109807584"/>
      <w:r>
        <w:rPr/>
        <w:t>7.7</w:t>
      </w:r>
      <w:r>
        <w:rPr>
          <w:caps w:val="false"/>
          <w:smallCaps w:val="false"/>
        </w:rPr>
        <w:t>(b</w:t>
      </w:r>
      <w:r>
        <w:rPr/>
        <w:t>) UNNECESSARY KILLING TO PREVENT AN UNLAWFUL ACT</w:t>
      </w:r>
      <w:bookmarkEnd w:id="0"/>
      <w:bookmarkEnd w:id="1"/>
    </w:p>
    <w:p>
      <w:pPr>
        <w:pStyle w:val="SJIStatuteinTitle"/>
        <w:bidi w:val="0"/>
        <w:ind w:hanging="0" w:start="0" w:end="0"/>
        <w:rPr/>
      </w:pPr>
      <w:r>
        <w:rPr/>
        <w:t xml:space="preserve">§ 782.11, Fla. Stat. </w:t>
      </w:r>
    </w:p>
    <w:p>
      <w:pPr>
        <w:pStyle w:val="Normal"/>
        <w:bidi w:val="0"/>
        <w:spacing w:lineRule="auto" w:line="256"/>
        <w:ind w:firstLine="720" w:start="0" w:end="0"/>
        <w:rPr/>
      </w:pPr>
      <w:r>
        <w:rPr>
          <w:i/>
        </w:rPr>
        <w:t>In the absence of an express concession that the homicide was not excusable or justified, the trial judge must also read Instruction 7.1, Introduction to Homicide.</w:t>
      </w:r>
    </w:p>
    <w:p>
      <w:pPr>
        <w:pStyle w:val="Normal"/>
        <w:keepNext w:val="true"/>
        <w:keepLines/>
        <w:bidi w:val="0"/>
        <w:spacing w:lineRule="auto" w:line="256"/>
        <w:ind w:firstLine="720" w:start="0" w:end="0"/>
        <w:rPr>
          <w:b/>
        </w:rPr>
      </w:pPr>
      <w:r>
        <w:rPr>
          <w:b/>
        </w:rPr>
        <w:t>To prove the crime of Unnecessary Killing to Prevent an Unlawful Act, the State must prove the following four elements beyond a reasonable doubt:</w:t>
      </w:r>
    </w:p>
    <w:p>
      <w:pPr>
        <w:pStyle w:val="Normal"/>
        <w:widowControl w:val="false"/>
        <w:bidi w:val="0"/>
        <w:spacing w:lineRule="auto" w:line="256"/>
        <w:ind w:hanging="720" w:start="1440" w:end="720"/>
        <w:rPr>
          <w:b/>
        </w:rPr>
      </w:pPr>
      <w:r>
        <w:rPr>
          <w:b/>
        </w:rPr>
        <w:t>1.</w:t>
        <w:tab/>
      </w:r>
      <w:r>
        <w:rPr/>
        <w:t xml:space="preserve">(Victim) </w:t>
      </w:r>
      <w:r>
        <w:rPr>
          <w:b/>
        </w:rPr>
        <w:t>attempted to commit [a felony] [an unlawful act].</w:t>
      </w:r>
    </w:p>
    <w:p>
      <w:pPr>
        <w:pStyle w:val="Normal"/>
        <w:widowControl w:val="false"/>
        <w:bidi w:val="0"/>
        <w:spacing w:lineRule="auto" w:line="256"/>
        <w:ind w:hanging="720" w:start="1440" w:end="720"/>
        <w:rPr>
          <w:b/>
        </w:rPr>
      </w:pPr>
      <w:r>
        <w:rPr>
          <w:b/>
        </w:rPr>
        <w:t>2.</w:t>
        <w:tab/>
      </w:r>
      <w:r>
        <w:rPr/>
        <w:t xml:space="preserve">(Victim’s) </w:t>
      </w:r>
      <w:r>
        <w:rPr>
          <w:b/>
        </w:rPr>
        <w:t>attempt to commit [a felony] [an unlawful act] was independent of a[n] [[threatened] unlawful act] directed solely toward</w:t>
      </w:r>
      <w:r>
        <w:rPr/>
        <w:t xml:space="preserve"> (defendant)</w:t>
      </w:r>
      <w:r>
        <w:rPr>
          <w:b/>
        </w:rPr>
        <w:t>.</w:t>
      </w:r>
    </w:p>
    <w:p>
      <w:pPr>
        <w:pStyle w:val="Normal"/>
        <w:tabs>
          <w:tab w:val="clear" w:pos="720"/>
          <w:tab w:val="left" w:pos="1440" w:leader="none"/>
        </w:tabs>
        <w:bidi w:val="0"/>
        <w:spacing w:lineRule="auto" w:line="256"/>
        <w:ind w:hanging="720" w:start="1440" w:end="0"/>
        <w:rPr>
          <w:b/>
        </w:rPr>
      </w:pPr>
      <w:r>
        <w:rPr>
          <w:b/>
        </w:rPr>
        <w:t>3.</w:t>
        <w:tab/>
      </w:r>
      <w:r>
        <w:rPr/>
        <w:t>(Defendant)</w:t>
      </w:r>
      <w:r>
        <w:rPr>
          <w:b/>
        </w:rPr>
        <w:t xml:space="preserve"> resisted </w:t>
      </w:r>
      <w:r>
        <w:rPr/>
        <w:t>(victim’s)</w:t>
      </w:r>
      <w:r>
        <w:rPr>
          <w:b/>
        </w:rPr>
        <w:t xml:space="preserve"> [failed] attempt to commit [a felony] [an unlawful act] by intentionally committing an act or acts that caused the death of </w:t>
      </w:r>
      <w:r>
        <w:rPr/>
        <w:t>(victim)</w:t>
      </w:r>
      <w:r>
        <w:rPr>
          <w:b/>
        </w:rPr>
        <w:t>.</w:t>
      </w:r>
    </w:p>
    <w:p>
      <w:pPr>
        <w:pStyle w:val="Normal"/>
        <w:widowControl w:val="false"/>
        <w:bidi w:val="0"/>
        <w:spacing w:lineRule="auto" w:line="256"/>
        <w:ind w:firstLine="720" w:start="0" w:end="720"/>
        <w:rPr>
          <w:b/>
        </w:rPr>
      </w:pPr>
      <w:r>
        <w:rPr>
          <w:b/>
        </w:rPr>
        <w:t>4.</w:t>
        <w:tab/>
      </w:r>
      <w:r>
        <w:rPr/>
        <w:t xml:space="preserve">(Defendant’s) </w:t>
      </w:r>
      <w:r>
        <w:rPr>
          <w:b/>
        </w:rPr>
        <w:t xml:space="preserve">killing of </w:t>
      </w:r>
      <w:r>
        <w:rPr/>
        <w:t xml:space="preserve">(victim) </w:t>
      </w:r>
      <w:r>
        <w:rPr>
          <w:b/>
        </w:rPr>
        <w:t>was unnecessary.</w:t>
      </w:r>
    </w:p>
    <w:p>
      <w:pPr>
        <w:pStyle w:val="Normal"/>
        <w:bidi w:val="0"/>
        <w:spacing w:lineRule="auto" w:line="256"/>
        <w:ind w:firstLine="720" w:start="0" w:end="0"/>
        <w:rPr>
          <w:b/>
        </w:rPr>
      </w:pPr>
      <w:r>
        <w:rPr>
          <w:b/>
        </w:rPr>
        <w:t xml:space="preserve">A[n] </w:t>
      </w:r>
      <w:r>
        <w:rPr/>
        <w:t xml:space="preserve">(name of felony or unlawful act attempted to be committed by victim) </w:t>
      </w:r>
      <w:r>
        <w:rPr>
          <w:b/>
        </w:rPr>
        <w:t xml:space="preserve">is defined as </w:t>
      </w:r>
      <w:r>
        <w:rPr/>
        <w:t>(give elements of felony or unlawful act)</w:t>
      </w:r>
      <w:r>
        <w:rPr>
          <w:b/>
        </w:rPr>
        <w:t xml:space="preserve">. The Court instructs you that </w:t>
      </w:r>
      <w:r>
        <w:rPr/>
        <w:t xml:space="preserve">(name of felony or unlawful act) </w:t>
      </w:r>
      <w:r>
        <w:rPr>
          <w:b/>
        </w:rPr>
        <w:t>is [a felony] [an unlawful act].</w:t>
      </w:r>
    </w:p>
    <w:p>
      <w:pPr>
        <w:pStyle w:val="Normal"/>
        <w:bidi w:val="0"/>
        <w:spacing w:lineRule="auto" w:line="256"/>
        <w:ind w:firstLine="720" w:start="0" w:end="0"/>
        <w:rPr>
          <w:b/>
        </w:rPr>
      </w:pPr>
      <w:r>
        <w:rPr>
          <w:b/>
        </w:rPr>
        <w:t xml:space="preserve">In order for </w:t>
      </w:r>
      <w:r>
        <w:rPr/>
        <w:t>(victim)</w:t>
      </w:r>
      <w:r>
        <w:rPr>
          <w:b/>
        </w:rPr>
        <w:t xml:space="preserve"> to have attempted to commit </w:t>
      </w:r>
      <w:r>
        <w:rPr/>
        <w:t>(name of felony or unlawful act)</w:t>
      </w:r>
      <w:r>
        <w:rPr>
          <w:b/>
        </w:rPr>
        <w:t>,</w:t>
      </w:r>
      <w:r>
        <w:rPr/>
        <w:t xml:space="preserve"> </w:t>
      </w:r>
      <w:r>
        <w:rPr>
          <w:b/>
        </w:rPr>
        <w:t>the following would have had to have occurred:</w:t>
      </w:r>
    </w:p>
    <w:p>
      <w:pPr>
        <w:pStyle w:val="Normal"/>
        <w:widowControl w:val="false"/>
        <w:bidi w:val="0"/>
        <w:spacing w:lineRule="auto" w:line="256"/>
        <w:ind w:hanging="720" w:start="1440" w:end="720"/>
        <w:rPr>
          <w:b/>
        </w:rPr>
      </w:pPr>
      <w:r>
        <w:rPr>
          <w:b/>
        </w:rPr>
        <w:t>1.</w:t>
        <w:tab/>
      </w:r>
      <w:r>
        <w:rPr/>
        <w:t>(Victim)</w:t>
      </w:r>
      <w:r>
        <w:rPr>
          <w:b/>
        </w:rPr>
        <w:t xml:space="preserve"> did some act toward committing the </w:t>
      </w:r>
      <w:r>
        <w:rPr/>
        <w:t xml:space="preserve">(name of felony or unlawful act) </w:t>
      </w:r>
      <w:r>
        <w:rPr>
          <w:b/>
        </w:rPr>
        <w:t>that went beyond just thinking or talking about it.</w:t>
      </w:r>
    </w:p>
    <w:p>
      <w:pPr>
        <w:pStyle w:val="Normal"/>
        <w:widowControl w:val="false"/>
        <w:bidi w:val="0"/>
        <w:spacing w:lineRule="auto" w:line="256"/>
        <w:ind w:hanging="720" w:start="1440" w:end="720"/>
        <w:rPr>
          <w:b/>
        </w:rPr>
      </w:pPr>
      <w:r>
        <w:rPr>
          <w:b/>
        </w:rPr>
        <w:t>2.</w:t>
        <w:tab/>
      </w:r>
      <w:r>
        <w:rPr/>
        <w:t>(Victim)</w:t>
      </w:r>
      <w:r>
        <w:rPr>
          <w:b/>
        </w:rPr>
        <w:t xml:space="preserve"> would have committed the </w:t>
      </w:r>
      <w:r>
        <w:rPr/>
        <w:t xml:space="preserve">(name of felony or unlawful act) </w:t>
      </w:r>
      <w:r>
        <w:rPr>
          <w:b/>
        </w:rPr>
        <w:t>except that someone prevented [him] [her] from committing it or [he] [she] failed.</w:t>
      </w:r>
    </w:p>
    <w:p>
      <w:pPr>
        <w:pStyle w:val="Normal"/>
        <w:bidi w:val="0"/>
        <w:spacing w:lineRule="auto" w:line="256"/>
        <w:ind w:firstLine="720" w:start="0" w:end="0"/>
        <w:rPr>
          <w:i/>
          <w:i/>
        </w:rPr>
      </w:pPr>
      <w:r>
        <w:rPr>
          <w:b/>
        </w:rPr>
        <w:t>The defendant cannot be guilty of Unnecessary Killing to Prevent an Unlawful Act if the killing was either justifiable or excusable homicide, as I have previously instructed you.</w:t>
      </w:r>
      <w:r>
        <w:rPr>
          <w:i/>
        </w:rPr>
        <w:t xml:space="preserve"> (The explanations of justifiable homicide and excusable homicide are in Instruction 7.1, Introduction to Homicide.)</w:t>
      </w:r>
    </w:p>
    <w:p>
      <w:pPr>
        <w:pStyle w:val="SJITextItalic"/>
        <w:bidi w:val="0"/>
        <w:spacing w:lineRule="auto" w:line="256"/>
        <w:ind w:firstLine="720" w:start="0" w:end="0"/>
        <w:rPr/>
      </w:pPr>
      <w:r>
        <w:rPr/>
        <w:t>Give if requested.</w:t>
      </w:r>
    </w:p>
    <w:p>
      <w:pPr>
        <w:pStyle w:val="Normal"/>
        <w:bidi w:val="0"/>
        <w:spacing w:lineRule="auto" w:line="256"/>
        <w:ind w:firstLine="720" w:start="0" w:end="0"/>
        <w:rPr>
          <w:b/>
        </w:rPr>
      </w:pPr>
      <w:r>
        <w:rPr>
          <w:b/>
        </w:rPr>
        <w:t>In order to convict of Unnecessary Killing to Prevent Unlawful Act, the State does not need to prove the defendant intended to cause (</w:t>
      </w:r>
      <w:r>
        <w:rPr/>
        <w:t>victim’s</w:t>
      </w:r>
      <w:r>
        <w:rPr>
          <w:b/>
        </w:rPr>
        <w:t>) death.</w:t>
      </w:r>
    </w:p>
    <w:p>
      <w:pPr>
        <w:pStyle w:val="Normal"/>
        <w:bidi w:val="0"/>
        <w:spacing w:lineRule="auto" w:line="256" w:before="0" w:after="160"/>
        <w:ind w:hanging="0" w:start="0" w:end="0"/>
        <w:rPr>
          <w:b/>
        </w:rPr>
      </w:pPr>
      <w:r>
        <w:rPr>
          <w:b/>
        </w:rPr>
      </w:r>
      <w:r>
        <w:br w:type="page"/>
      </w:r>
    </w:p>
    <w:p>
      <w:pPr>
        <w:pStyle w:val="SJIComments"/>
        <w:bidi w:val="0"/>
        <w:spacing w:lineRule="auto" w:line="256" w:before="0" w:after="220"/>
        <w:ind w:hanging="0" w:start="0" w:end="0"/>
        <w:rPr/>
      </w:pPr>
      <w:r>
        <w:rPr/>
        <w:t>Lesser Included Offenses</w:t>
      </w:r>
    </w:p>
    <w:p>
      <w:pPr>
        <w:pStyle w:val="Heading4"/>
        <w:pBdr>
          <w:top w:val="single" w:sz="24" w:space="0" w:color="E7E6E6"/>
          <w:left w:val="single" w:sz="24" w:space="0" w:color="E7E6E6"/>
          <w:bottom w:val="single" w:sz="24" w:space="0" w:color="E7E6E6"/>
          <w:right w:val="single" w:sz="24" w:space="0" w:color="E7E6E6"/>
        </w:pBdr>
        <w:bidi w:val="0"/>
        <w:spacing w:lineRule="auto" w:line="276"/>
        <w:ind w:hanging="0" w:start="0" w:end="0"/>
        <w:rPr/>
      </w:pPr>
      <w:bookmarkStart w:id="2" w:name="_Toc109650305"/>
      <w:r>
        <w:rPr/>
        <w:t>UNNECESSARY KILLING TO PREVENT AN UNLAWFUL ACT — 782.11</w:t>
      </w:r>
      <w:bookmarkEnd w:id="2"/>
    </w:p>
    <w:tbl>
      <w:tblPr>
        <w:tblW w:w="9350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55"/>
        <w:gridCol w:w="3610"/>
        <w:gridCol w:w="1715"/>
        <w:gridCol w:w="1869"/>
      </w:tblGrid>
      <w:tr>
        <w:trPr/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b/>
              </w:rPr>
              <w:t>CATEGORY ONE</w:t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6" w:type="dxa"/>
              <w:bottom w:w="86" w:type="dxa"/>
            </w:tcMar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b/>
              </w:rPr>
              <w:t>CATEGORY TWO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6" w:type="dxa"/>
              <w:bottom w:w="86" w:type="dxa"/>
            </w:tcMar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b/>
              </w:rPr>
              <w:t>FLA. STAT.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6" w:type="dxa"/>
              <w:bottom w:w="86" w:type="dxa"/>
            </w:tcMar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b/>
              </w:rPr>
              <w:t>INS. NO.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6" w:type="dxa"/>
              <w:bottom w:w="86" w:type="dxa"/>
            </w:tcMar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None</w:t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782.07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7.7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6" w:type="dxa"/>
              <w:bottom w:w="86" w:type="dxa"/>
            </w:tcMar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(Nonhomicide lessers*) Aggravated battery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784.045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8.4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6" w:type="dxa"/>
              <w:bottom w:w="86" w:type="dxa"/>
            </w:tcMar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Attempt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777.04(1)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5.1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6" w:type="dxa"/>
              <w:bottom w:w="86" w:type="dxa"/>
            </w:tcMar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Felony battery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784.041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8.5</w:t>
            </w:r>
          </w:p>
        </w:tc>
      </w:tr>
      <w:tr>
        <w:trPr>
          <w:trHeight w:val="260" w:hRule="atLeast"/>
        </w:trPr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86" w:type="dxa"/>
              <w:bottom w:w="86" w:type="dxa"/>
            </w:tcMar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  <w:t>Aggravated assault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  <w:t>784.021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  <w:t>8.2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  <w:t>Battery</w:t>
              <w:tab/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  <w:t>784.03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  <w:t>8.3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Assault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784.011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8.1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3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Culpable negligence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784.05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JITableText"/>
              <w:bidi w:val="0"/>
              <w:ind w:hanging="0" w:start="0" w:end="0"/>
              <w:rPr/>
            </w:pPr>
            <w:r>
              <w:rPr/>
              <w:t>8.9</w:t>
            </w:r>
          </w:p>
        </w:tc>
      </w:tr>
    </w:tbl>
    <w:p>
      <w:pPr>
        <w:pStyle w:val="SJIComments"/>
        <w:bidi w:val="0"/>
        <w:spacing w:lineRule="auto" w:line="256"/>
        <w:ind w:hanging="0" w:start="0" w:end="0"/>
        <w:rPr/>
      </w:pPr>
      <w:r>
        <w:rPr/>
        <w:t>Comments</w:t>
      </w:r>
    </w:p>
    <w:p>
      <w:pPr>
        <w:pStyle w:val="Normal"/>
        <w:bidi w:val="0"/>
        <w:spacing w:lineRule="auto" w:line="256"/>
        <w:ind w:firstLine="720" w:start="0" w:end="0"/>
        <w:rPr>
          <w:color w:val="212121"/>
        </w:rPr>
      </w:pPr>
      <w:r>
        <w:rPr>
          <w:color w:val="212121"/>
        </w:rPr>
        <w:t xml:space="preserve">This instruction should not be given as a substitute for self-defense, defense of others, or defense of property with non-deadly force. It is applicable only where a victim was attempting to commit a felony or other unlawful act independent of an act directed solely at the defendant. </w:t>
      </w:r>
      <w:r>
        <w:rPr>
          <w:i/>
          <w:color w:val="212121"/>
        </w:rPr>
        <w:t>Mattier v. State</w:t>
      </w:r>
      <w:r>
        <w:rPr>
          <w:color w:val="212121"/>
        </w:rPr>
        <w:t xml:space="preserve">, 711 So. 2d 256 (Fla. 4th DCA 1998); </w:t>
      </w:r>
      <w:bookmarkStart w:id="3" w:name="_Hlk25068735"/>
      <w:r>
        <w:rPr>
          <w:i/>
          <w:color w:val="212121"/>
        </w:rPr>
        <w:t>State v. Kadet</w:t>
      </w:r>
      <w:r>
        <w:rPr>
          <w:color w:val="212121"/>
        </w:rPr>
        <w:t>, 455 So. 2d 389 (Fla. 5th DCA 1984)</w:t>
      </w:r>
      <w:bookmarkEnd w:id="3"/>
      <w:r>
        <w:rPr>
          <w:color w:val="212121"/>
        </w:rPr>
        <w:t>.</w:t>
      </w:r>
    </w:p>
    <w:p>
      <w:pPr>
        <w:pStyle w:val="Normal"/>
        <w:bidi w:val="0"/>
        <w:spacing w:lineRule="auto" w:line="256"/>
        <w:ind w:firstLine="720" w:start="0" w:end="0"/>
        <w:rPr/>
      </w:pPr>
      <w:r>
        <w:rPr/>
        <w:t xml:space="preserve">*Non-homicide lesser-included offenses do not have to be given if the parties agree that causation is not in dispute and that the victim is dead. </w:t>
      </w:r>
      <w:r>
        <w:rPr>
          <w:i/>
        </w:rPr>
        <w:t>See Eversley v. State</w:t>
      </w:r>
      <w:r>
        <w:rPr/>
        <w:t>, 748 So. 2d 963 (Fla. 1999). In cases in which causation is an issue, it will be necessary to determine if a special jury instruction on causation is needed.</w:t>
      </w:r>
    </w:p>
    <w:p>
      <w:pPr>
        <w:pStyle w:val="Normal"/>
        <w:bidi w:val="0"/>
        <w:spacing w:lineRule="auto" w:line="256"/>
        <w:ind w:firstLine="720" w:start="0" w:end="0"/>
        <w:rPr/>
      </w:pPr>
      <w:r>
        <w:rPr/>
        <w:t>This instruction was adopted on April 1, 2020.</w:t>
      </w:r>
    </w:p>
    <w:p>
      <w:pPr>
        <w:pStyle w:val="Normal"/>
        <w:bidi w:val="0"/>
        <w:spacing w:lineRule="auto" w:line="256" w:before="0" w:after="220"/>
        <w:ind w:firstLine="720" w:start="0" w:end="0"/>
        <w:rPr/>
      </w:pPr>
      <w:r>
        <w:rPr/>
      </w:r>
    </w:p>
    <w:sectPr>
      <w:type w:val="nextPage"/>
      <w:formProt w:val="false"/>
      <w:textDirection w:val="lrTb"/>
    </w:sectPr>
    <w:p>
      <w:r>
        <w:br w:type="page"/>
        <w:lastRenderedPageBreak/>
      </w:r>
    </w:p>
    <w:sectPr w:rsidR="009435D1"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916746648">
    <w:abstractNumId w:val="1"/>
  </w:num>
  <w:num w:numId="2" w16cid:durableId="2099060093">
    <w:abstractNumId w:val="0"/>
  </w:num>
  <w:num w:numId="3" w16cid:durableId="20014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4C"/>
    <w:rsid w:val="00111BE3"/>
    <w:rsid w:val="00276059"/>
    <w:rsid w:val="00397D1D"/>
    <w:rsid w:val="003E05DE"/>
    <w:rsid w:val="004113F6"/>
    <w:rsid w:val="00435885"/>
    <w:rsid w:val="005D4EB9"/>
    <w:rsid w:val="005D58DE"/>
    <w:rsid w:val="005E5397"/>
    <w:rsid w:val="006A7048"/>
    <w:rsid w:val="006D440F"/>
    <w:rsid w:val="006E3105"/>
    <w:rsid w:val="0078488E"/>
    <w:rsid w:val="007D1EBA"/>
    <w:rsid w:val="009435D1"/>
    <w:rsid w:val="00987002"/>
    <w:rsid w:val="009B7FE7"/>
    <w:rsid w:val="00BC4B81"/>
    <w:rsid w:val="00D03783"/>
    <w:rsid w:val="00DE704C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D86DC"/>
  <w14:defaultImageDpi w14:val="0"/>
  <w15:docId w15:val="{6886AD8E-0886-4974-BA17-55B49636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4C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04C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E704C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704C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DE704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DE704C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E704C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E704C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DE704C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E704C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E704C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E704C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E704C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E704C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E704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E704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E704C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E704C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E704C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Comments">
    <w:name w:val="SJI Comments"/>
    <w:basedOn w:val="Normal"/>
    <w:qFormat/>
    <w:rsid w:val="00DE704C"/>
    <w:pPr>
      <w:spacing w:before="220"/>
      <w:ind w:firstLine="0"/>
      <w:jc w:val="center"/>
    </w:pPr>
    <w:rPr>
      <w:rFonts w:cs="Courier New"/>
      <w:b/>
    </w:rPr>
  </w:style>
  <w:style w:type="paragraph" w:styleId="NoSpacing">
    <w:name w:val="No Spacing"/>
    <w:next w:val="Normal"/>
    <w:link w:val="NoSpacingChar"/>
    <w:uiPriority w:val="1"/>
    <w:qFormat/>
    <w:rsid w:val="00DE704C"/>
    <w:pPr>
      <w:spacing w:after="0" w:line="240" w:lineRule="auto"/>
    </w:pPr>
    <w:rPr>
      <w:rFonts w:ascii="Bookman Old Style" w:hAnsi="Bookman Old Style" w:cs="Times New Roman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704C"/>
    <w:rPr>
      <w:rFonts w:ascii="Bookman Old Style" w:hAnsi="Bookman Old Style" w:cs="Times New Roman"/>
      <w:color w:val="000000"/>
    </w:rPr>
  </w:style>
  <w:style w:type="paragraph" w:customStyle="1" w:styleId="SJIlist1">
    <w:name w:val="SJI list 1"/>
    <w:basedOn w:val="Normal"/>
    <w:qFormat/>
    <w:rsid w:val="00DE704C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DE704C"/>
    <w:rPr>
      <w:b/>
    </w:rPr>
  </w:style>
  <w:style w:type="paragraph" w:customStyle="1" w:styleId="SJIText">
    <w:name w:val="SJI Text"/>
    <w:basedOn w:val="Normal"/>
    <w:next w:val="Normal"/>
    <w:qFormat/>
    <w:rsid w:val="00DE704C"/>
    <w:rPr>
      <w:rFonts w:cs="Times New Roman"/>
    </w:rPr>
  </w:style>
  <w:style w:type="paragraph" w:customStyle="1" w:styleId="SJIStatuteinTitle">
    <w:name w:val="SJI Statute in Title"/>
    <w:basedOn w:val="Normal"/>
    <w:qFormat/>
    <w:rsid w:val="00DE704C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DE704C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DE704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DE704C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DE704C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DE704C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DE704C"/>
    <w:pPr>
      <w:ind w:left="720"/>
    </w:pPr>
  </w:style>
  <w:style w:type="paragraph" w:customStyle="1" w:styleId="SJITableNotation">
    <w:name w:val="SJI Table Notation"/>
    <w:basedOn w:val="SJITableText"/>
    <w:qFormat/>
    <w:rsid w:val="00DE704C"/>
    <w:pPr>
      <w:spacing w:before="120" w:after="240"/>
    </w:pPr>
  </w:style>
  <w:style w:type="character" w:customStyle="1" w:styleId="SJIUnderline">
    <w:name w:val="SJI Underline"/>
    <w:uiPriority w:val="1"/>
    <w:qFormat/>
    <w:rsid w:val="00DE704C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704C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DE704C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DE704C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04C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E704C"/>
    <w:rPr>
      <w:rFonts w:eastAsiaTheme="minorEastAsia" w:cs="Times New Roman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E704C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DE704C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0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DE704C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04C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99"/>
    <w:rsid w:val="00930E4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930E4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Courier New" w:cs="Calibri"/>
      <w:color w:val="auto"/>
      <w:kern w:val="2"/>
      <w:sz w:val="22"/>
      <w:szCs w:val="22"/>
      <w:lang w:val="en-US" w:eastAsia="en-US" w:bidi="ar-SA"/>
    </w:rPr>
  </w:style>
  <w:style w:type="paragraph" w:styleId="GridTable3Accent5">
    <w:name w:val="Grid Table 3 Accent 5"/>
    <w:basedOn w:val="NormalTable"/>
    <w:qFormat/>
    <w:pPr>
      <w:widowControl/>
      <w:pBdr/>
      <w:spacing w:lineRule="auto" w:line="240" w:before="0" w:after="0"/>
      <w:ind w:hanging="0"/>
      <w:jc w:val="start"/>
      <w:textAlignment w:val="auto"/>
    </w:pPr>
    <w:rPr>
      <w:rFonts w:ascii="Calibri" w:hAnsi="Calibri" w:cs="Calibri"/>
      <w:sz w:val="22"/>
      <w:szCs w:val="22"/>
      <w:lang w:val="en-US" w:eastAsia="en-US" w:bidi="ar-SA"/>
    </w:rPr>
  </w:style>
  <w:style w:type="paragraph" w:styleId="IndexHeading">
    <w:name w:val="Index Heading"/>
    <w:basedOn w:val="Heading"/>
    <w:pPr/>
    <w:rPr/>
  </w:style>
  <w:style w:type="numbering" w:customStyle="1" w:styleId="JuryInstList">
    <w:name w:val="Jury Inst # List"/>
    <w:pPr>
      <w:numPr>
        <w:numId w:val="2"/>
      </w:numPr>
    </w:pPr>
  </w:style>
  <w:style w:type="paragraph" w:customStyle="1" w:styleId="SJIText1">
    <w:name w:val="SJI Text 1"/>
    <w:basedOn w:val="Normal"/>
    <w:rsid w:val="00AB01C8"/>
    <w:pPr>
      <w:spacing w:after="280"/>
    </w:pPr>
  </w:style>
  <w:style w:type="paragraph" w:customStyle="1" w:styleId="SJIText2">
    <w:name w:val="SJI Text 2"/>
    <w:basedOn w:val="Normal"/>
    <w:rsid w:val="00AB01C8"/>
    <w:pPr>
      <w:spacing w:after="280"/>
      <w:ind w:firstLine="1440"/>
    </w:pPr>
  </w:style>
  <w:style w:type="paragraph" w:customStyle="1" w:styleId="SJIText3">
    <w:name w:val="SJI Text 3"/>
    <w:basedOn w:val="Normal"/>
    <w:rsid w:val="00AB01C8"/>
    <w:pPr>
      <w:spacing w:after="280"/>
      <w:ind w:firstLine="2160"/>
    </w:pPr>
  </w:style>
  <w:style w:type="paragraph" w:customStyle="1" w:styleId="SJIBlock1">
    <w:name w:val="SJI Block 1"/>
    <w:basedOn w:val="Normal"/>
    <w:rsid w:val="00AB01C8"/>
    <w:pPr>
      <w:spacing w:after="280"/>
      <w:ind w:left="720"/>
    </w:pPr>
  </w:style>
  <w:style w:type="paragraph" w:customStyle="1" w:styleId="SJIBlock1wtab">
    <w:name w:val="SJI Block 1 w tab"/>
    <w:basedOn w:val="Normal"/>
    <w:rsid w:val="0027486D"/>
    <w:pPr>
      <w:spacing w:after="280"/>
      <w:ind w:left="720"/>
    </w:pPr>
  </w:style>
  <w:style w:type="paragraph" w:customStyle="1" w:styleId="SJIBlock2">
    <w:name w:val="SJI Block 2"/>
    <w:basedOn w:val="Normal"/>
    <w:rsid w:val="0027486D"/>
    <w:pPr>
      <w:spacing w:after="280"/>
      <w:ind w:left="1440"/>
    </w:pPr>
  </w:style>
  <w:style w:type="paragraph" w:customStyle="1" w:styleId="SJIBlock2wtab">
    <w:name w:val="SJI Block 2 w tab"/>
    <w:basedOn w:val="Normal"/>
    <w:rsid w:val="0027486D"/>
    <w:pPr>
      <w:spacing w:after="280"/>
      <w:ind w:left="1440"/>
    </w:pPr>
  </w:style>
  <w:style w:type="paragraph" w:customStyle="1" w:styleId="SJIList1">
    <w:name w:val="SJI List 1"/>
    <w:basedOn w:val="Normal"/>
    <w:rsid w:val="0027486D"/>
    <w:pPr>
      <w:spacing w:after="280"/>
      <w:ind w:left="720" w:hanging="720"/>
    </w:pPr>
  </w:style>
  <w:style w:type="paragraph" w:customStyle="1" w:styleId="SJIList2">
    <w:name w:val="SJI List 2"/>
    <w:basedOn w:val="Normal"/>
    <w:rsid w:val="0027486D"/>
    <w:pPr>
      <w:spacing w:after="280"/>
      <w:ind w:left="2160" w:hanging="1440"/>
    </w:pPr>
  </w:style>
  <w:style w:type="table" w:customStyle="1" w:styleId="SJITable">
    <w:name w:val="SJI Table"/>
    <w:basedOn w:val="TableNormal"/>
    <w:uiPriority w:val="99"/>
    <w:rsid w:val="003B0B2E"/>
    <w:pPr>
      <w:spacing w:after="280"/>
      <w:contextualSpacing/>
    </w:pPr>
    <w:rPr>
      <w:rFonts w:cs="Calibri"/>
    </w:rPr>
    <w:tblPr/>
  </w:style>
  <w:style w:type="paragraph" w:customStyle="1" w:styleId="SJICenter1">
    <w:name w:val="SJI Center 1"/>
    <w:basedOn w:val="Normal"/>
    <w:rsid w:val="00917368"/>
    <w:pPr>
      <w:spacing w:after="280"/>
      <w:jc w:val="center"/>
    </w:pPr>
  </w:style>
  <w:style w:type="paragraph" w:customStyle="1" w:styleId="SJICENTER2">
    <w:name w:val="SJI CENTER 2"/>
    <w:basedOn w:val="Normal"/>
    <w:rsid w:val="00917368"/>
    <w:pPr>
      <w:spacing w:after="280"/>
      <w:jc w:val="center"/>
    </w:pPr>
    <w:rPr>
      <w:caps/>
    </w:rPr>
  </w:style>
  <w:style w:type="paragraph" w:customStyle="1" w:styleId="SJITitle1">
    <w:name w:val="SJI Title 1"/>
    <w:basedOn w:val="Heading1"/>
    <w:rsid w:val="00917368"/>
    <w:rPr>
      <w:rFonts w:ascii="Times New Roman Bold" w:hAnsi="Times New Roman Bold"/>
      <w:caps w:val="0"/>
    </w:rPr>
  </w:style>
  <w:style w:type="paragraph" w:customStyle="1" w:styleId="SJITitle1nospace">
    <w:name w:val="SJI Title 1 (no space)"/>
    <w:basedOn w:val="Heading1"/>
    <w:rsid w:val="00917368"/>
    <w:rPr>
      <w:rFonts w:ascii="Times New Roman Bold" w:hAnsi="Times New Roman Bold"/>
      <w:caps w:val="0"/>
    </w:rPr>
  </w:style>
  <w:style w:type="paragraph" w:customStyle="1" w:styleId="SJITitle2">
    <w:name w:val="SJI Title 2"/>
    <w:basedOn w:val="Normal"/>
    <w:rsid w:val="006E1A49"/>
    <w:pPr>
      <w:spacing w:after="280"/>
      <w:jc w:val="center"/>
    </w:pPr>
  </w:style>
  <w:style w:type="paragraph" w:customStyle="1" w:styleId="SJIReportcaptioncertification">
    <w:name w:val="SJI Report caption/certification"/>
    <w:basedOn w:val="Heading1"/>
    <w:rsid w:val="006E1A49"/>
    <w:rPr>
      <w:rFonts w:ascii="Times New Roman Bold" w:hAnsi="Times New Roman Bold"/>
      <w:b w:val="0"/>
      <w:caps w:val="0"/>
    </w:rPr>
  </w:style>
  <w:style w:type="paragraph" w:customStyle="1" w:styleId="SJIReportCaseStyle">
    <w:name w:val="SJI Report Case Style"/>
    <w:basedOn w:val="Normal"/>
    <w:rsid w:val="006E1A49"/>
    <w:pPr>
      <w:tabs>
        <w:tab w:val="left" w:pos="6480"/>
      </w:tabs>
      <w:spacing w:after="280"/>
      <w:contextualSpacing/>
    </w:pPr>
  </w:style>
  <w:style w:type="paragraph" w:customStyle="1" w:styleId="SJIReportClosingRespectfullysubmitted">
    <w:name w:val="SJI Report Closing (&quot;Respectfully submitted&quot;)"/>
    <w:basedOn w:val="Normal"/>
    <w:rsid w:val="006E1A49"/>
    <w:pPr>
      <w:spacing w:after="560"/>
    </w:pPr>
  </w:style>
  <w:style w:type="paragraph" w:customStyle="1" w:styleId="SJIReportSignature">
    <w:name w:val="SJI Report Signature"/>
    <w:basedOn w:val="Normal"/>
    <w:rsid w:val="006E1A49"/>
    <w:pPr>
      <w:spacing w:after="280"/>
      <w:ind w:left="5040"/>
      <w:contextualSpacing/>
    </w:pPr>
  </w:style>
  <w:style w:type="paragraph" w:customStyle="1" w:styleId="SJIText4noindent">
    <w:name w:val="SJI Text 4 (no indent)"/>
    <w:basedOn w:val="Normal"/>
    <w:rsid w:val="005C566E"/>
    <w:pPr>
      <w:spacing w:after="280"/>
    </w:pPr>
  </w:style>
  <w:style w:type="character" w:customStyle="1" w:styleId="SJINormalText">
    <w:name w:val="SJI Normal Text"/>
    <w:basedOn w:val="DefaultParagraphFont"/>
    <w:uiPriority w:val="1"/>
    <w:rsid w:val="00D67741"/>
    <w:rPr>
      <w:rFonts w:ascii="Times New Roman" w:hAnsi="Times New Roman" w:cs="Times New Roman"/>
      <w:sz w:val="28"/>
    </w:rPr>
  </w:style>
  <w:style w:type="character" w:customStyle="1" w:styleId="SJIBoldUnderline">
    <w:name w:val="SJI Bold Underline"/>
    <w:basedOn w:val="SJINormalText"/>
    <w:uiPriority w:val="1"/>
    <w:rsid w:val="00D67741"/>
    <w:rPr>
      <w:rFonts w:ascii="Times New Roman" w:hAnsi="Times New Roman" w:cs="Times New Roman"/>
      <w:b/>
      <w:sz w:val="28"/>
      <w:u w:val="single"/>
    </w:rPr>
  </w:style>
  <w:style w:type="character" w:customStyle="1" w:styleId="SJIBoldItalic">
    <w:name w:val="SJI Bold Italic"/>
    <w:basedOn w:val="SJINormalText"/>
    <w:uiPriority w:val="1"/>
    <w:rsid w:val="00D67741"/>
    <w:rPr>
      <w:rFonts w:ascii="Times New Roman" w:hAnsi="Times New Roman" w:cs="Times New Roman"/>
      <w:b/>
      <w:i/>
      <w:sz w:val="28"/>
    </w:rPr>
  </w:style>
  <w:style w:type="character" w:customStyle="1" w:styleId="SJIBoldItalicUnderline">
    <w:name w:val="SJI Bold Italic Underline"/>
    <w:basedOn w:val="SJINormalText"/>
    <w:uiPriority w:val="1"/>
    <w:rsid w:val="00D67741"/>
    <w:rPr>
      <w:rFonts w:ascii="Times New Roman" w:hAnsi="Times New Roman" w:cs="Times New Roman"/>
      <w:b/>
      <w:i/>
      <w:sz w:val="28"/>
      <w:u w:val="single"/>
    </w:rPr>
  </w:style>
  <w:style w:type="character" w:customStyle="1" w:styleId="SJIBoldStrikethrough">
    <w:name w:val="SJI Bold Strikethrough"/>
    <w:basedOn w:val="SJINormalText"/>
    <w:uiPriority w:val="1"/>
    <w:rsid w:val="00D67741"/>
    <w:rPr>
      <w:rFonts w:ascii="Times New Roman Bold" w:hAnsi="Times New Roman Bold" w:cs="Times New Roman"/>
      <w:b/>
      <w:strike/>
      <w:sz w:val="28"/>
    </w:rPr>
  </w:style>
  <w:style w:type="character" w:customStyle="1" w:styleId="SJIBoldItalicStrikethrough">
    <w:name w:val="SJI Bold Italic Strikethrough"/>
    <w:basedOn w:val="SJINormalText"/>
    <w:uiPriority w:val="1"/>
    <w:rsid w:val="00D67741"/>
    <w:rPr>
      <w:rFonts w:ascii="Times New Roman Bold" w:hAnsi="Times New Roman Bold" w:cs="Times New Roman"/>
      <w:b/>
      <w:i/>
      <w:strike/>
      <w:sz w:val="28"/>
    </w:rPr>
  </w:style>
  <w:style w:type="character" w:customStyle="1" w:styleId="SJIBoldItalicStrikethroughUnderline">
    <w:name w:val="SJI Bold Italic Strikethrough Underline"/>
    <w:basedOn w:val="SJINormalText"/>
    <w:uiPriority w:val="1"/>
    <w:rsid w:val="00D67741"/>
    <w:rPr>
      <w:rFonts w:ascii="Times New Roman Bold" w:hAnsi="Times New Roman Bold" w:cs="Times New Roman"/>
      <w:b/>
      <w:i/>
      <w:strike/>
      <w:sz w:val="28"/>
      <w:u w:val="single"/>
    </w:rPr>
  </w:style>
  <w:style w:type="character" w:customStyle="1" w:styleId="SJIBoldDoubleUnderline">
    <w:name w:val="SJI Bold Double Underline"/>
    <w:basedOn w:val="SJINormalText"/>
    <w:uiPriority w:val="1"/>
    <w:rsid w:val="00D67741"/>
    <w:rPr>
      <w:rFonts w:ascii="Times New Roman Bold" w:hAnsi="Times New Roman Bold" w:cs="Times New Roman"/>
      <w:b/>
      <w:sz w:val="28"/>
      <w:u w:val="double"/>
    </w:rPr>
  </w:style>
  <w:style w:type="character" w:customStyle="1" w:styleId="SJIBoldDoubleStrikethrough">
    <w:name w:val="SJI Bold Double Strikethrough"/>
    <w:basedOn w:val="SJINormalText"/>
    <w:uiPriority w:val="1"/>
    <w:rsid w:val="00D67741"/>
    <w:rPr>
      <w:rFonts w:ascii="Times New Roman Bold" w:hAnsi="Times New Roman Bold" w:cs="Times New Roman"/>
      <w:b/>
      <w:dstrike/>
      <w:sz w:val="28"/>
    </w:rPr>
  </w:style>
  <w:style w:type="character" w:customStyle="1" w:styleId="SJIBoldItalicDoubleStrikethrough">
    <w:name w:val="SJI Bold Italic Double Strikethrough"/>
    <w:basedOn w:val="SJINormalText"/>
    <w:uiPriority w:val="1"/>
    <w:rsid w:val="00D67741"/>
    <w:rPr>
      <w:rFonts w:ascii="Times New Roman Bold" w:hAnsi="Times New Roman Bold" w:cs="Times New Roman"/>
      <w:b/>
      <w:i/>
      <w:dstrike/>
      <w:sz w:val="28"/>
    </w:rPr>
  </w:style>
  <w:style w:type="character" w:customStyle="1" w:styleId="SJIBoldItalicDoubleUnderline">
    <w:name w:val="SJI Bold Italic Double Underline"/>
    <w:basedOn w:val="SJIBoldItalicDoubleStrikethrough"/>
    <w:uiPriority w:val="1"/>
    <w:rsid w:val="00D67741"/>
    <w:rPr>
      <w:rFonts w:ascii="Times New Roman Bold" w:hAnsi="Times New Roman Bold" w:cs="Times New Roman"/>
      <w:b/>
      <w:i/>
      <w:dstrike/>
      <w:sz w:val="28"/>
      <w:u w:val="double"/>
    </w:rPr>
  </w:style>
  <w:style w:type="character" w:customStyle="1" w:styleId="SJIItalic">
    <w:name w:val="SJI Italic"/>
    <w:basedOn w:val="SJINormalText"/>
    <w:uiPriority w:val="1"/>
    <w:rsid w:val="008D2AE9"/>
    <w:rPr>
      <w:rFonts w:ascii="Times New Roman" w:hAnsi="Times New Roman" w:cs="Times New Roman"/>
      <w:i/>
      <w:sz w:val="28"/>
    </w:rPr>
  </w:style>
  <w:style w:type="character" w:customStyle="1" w:styleId="SJIStrikethrough">
    <w:name w:val="SJI Strikethrough"/>
    <w:basedOn w:val="SJINormalText"/>
    <w:uiPriority w:val="1"/>
    <w:rsid w:val="008D2AE9"/>
    <w:rPr>
      <w:rFonts w:ascii="Times New Roman" w:hAnsi="Times New Roman" w:cs="Times New Roman"/>
      <w:strike/>
      <w:sz w:val="28"/>
    </w:rPr>
  </w:style>
  <w:style w:type="character" w:customStyle="1" w:styleId="SJIItalicStrikethrough">
    <w:name w:val="SJI Italic Strikethrough"/>
    <w:basedOn w:val="SJINormalText"/>
    <w:uiPriority w:val="1"/>
    <w:rsid w:val="008D2AE9"/>
    <w:rPr>
      <w:rFonts w:ascii="Times New Roman" w:hAnsi="Times New Roman" w:cs="Times New Roman"/>
      <w:i/>
      <w:strike/>
      <w:sz w:val="28"/>
    </w:rPr>
  </w:style>
  <w:style w:type="character" w:customStyle="1" w:styleId="SJIItalicUnderline">
    <w:name w:val="SJI Italic Underline"/>
    <w:basedOn w:val="SJINormalText"/>
    <w:uiPriority w:val="1"/>
    <w:rsid w:val="008D2AE9"/>
    <w:rPr>
      <w:rFonts w:ascii="Times New Roman" w:hAnsi="Times New Roman" w:cs="Times New Roman"/>
      <w:i/>
      <w:sz w:val="28"/>
      <w:u w:val="single"/>
    </w:rPr>
  </w:style>
  <w:style w:type="character" w:customStyle="1" w:styleId="SJIItalicDoubleStrikethrough">
    <w:name w:val="SJI Italic Double Strikethrough"/>
    <w:basedOn w:val="SJINormalText"/>
    <w:uiPriority w:val="1"/>
    <w:rsid w:val="008D2AE9"/>
    <w:rPr>
      <w:rFonts w:ascii="Times New Roman" w:hAnsi="Times New Roman" w:cs="Times New Roman"/>
      <w:i/>
      <w:dstrike/>
      <w:sz w:val="28"/>
    </w:rPr>
  </w:style>
  <w:style w:type="character" w:customStyle="1" w:styleId="SJIItalicDoubleUnderline">
    <w:name w:val="SJI Italic Double Underline"/>
    <w:basedOn w:val="SJINormalText"/>
    <w:uiPriority w:val="1"/>
    <w:rsid w:val="008D2AE9"/>
    <w:rPr>
      <w:rFonts w:ascii="Times New Roman" w:hAnsi="Times New Roman" w:cs="Times New Roman"/>
      <w:i/>
      <w:sz w:val="28"/>
      <w:u w:val="double"/>
    </w:rPr>
  </w:style>
  <w:style w:type="character" w:customStyle="1" w:styleId="SJIDoubleStrikethrough">
    <w:name w:val="SJI Double Strikethrough"/>
    <w:basedOn w:val="SJINormalText"/>
    <w:uiPriority w:val="1"/>
    <w:rsid w:val="008D2AE9"/>
    <w:rPr>
      <w:rFonts w:ascii="Times New Roman" w:hAnsi="Times New Roman" w:cs="Times New Roman"/>
      <w:dstrike/>
      <w:sz w:val="28"/>
    </w:rPr>
  </w:style>
  <w:style w:type="character" w:customStyle="1" w:styleId="SJIDoubleUnderline">
    <w:name w:val="SJI Double Underline"/>
    <w:basedOn w:val="SJINormalText"/>
    <w:uiPriority w:val="1"/>
    <w:rsid w:val="008D2AE9"/>
    <w:rPr>
      <w:rFonts w:ascii="Times New Roman" w:hAnsi="Times New Roman" w:cs="Times New Roman"/>
      <w:sz w:val="28"/>
      <w:u w:val="double"/>
    </w:rPr>
  </w:style>
  <w:style w:type="character" w:customStyle="1" w:styleId="SJIStrikethroughUnderline">
    <w:name w:val="SJI Strikethrough Underline"/>
    <w:basedOn w:val="SJINormalText"/>
    <w:uiPriority w:val="1"/>
    <w:rsid w:val="001D7B5E"/>
    <w:rPr>
      <w:rFonts w:ascii="Times New Roman" w:hAnsi="Times New Roman" w:cs="Times New Roman"/>
      <w:strike/>
      <w:sz w:val="28"/>
      <w:u w:val="single"/>
    </w:rPr>
  </w:style>
  <w:style w:type="character" w:customStyle="1" w:styleId="SJIDoubleStrikethroughDoubleUnderline">
    <w:name w:val="SJI Double Strikethrough Double Underline"/>
    <w:basedOn w:val="SJINormalText"/>
    <w:uiPriority w:val="1"/>
    <w:rsid w:val="001D7B5E"/>
    <w:rPr>
      <w:rFonts w:ascii="Times New Roman" w:hAnsi="Times New Roman" w:cs="Times New Roman"/>
      <w:dstrike/>
      <w:sz w:val="28"/>
      <w:u w:val="double"/>
    </w:rPr>
  </w:style>
  <w:style w:type="character" w:customStyle="1" w:styleId="SJIItalicDoubleStrikethroughDoubleUnderline">
    <w:name w:val="SJI Italic Double Strikethrough Double Underline"/>
    <w:basedOn w:val="SJIDoubleStrikethroughDoubleUnderline"/>
    <w:uiPriority w:val="1"/>
    <w:rsid w:val="001D7B5E"/>
    <w:rPr>
      <w:rFonts w:ascii="Times New Roman" w:hAnsi="Times New Roman" w:cs="Times New Roman"/>
      <w:i/>
      <w:dstrike/>
      <w:sz w:val="28"/>
      <w:u w:val="double"/>
    </w:rPr>
  </w:style>
  <w:style w:type="character" w:customStyle="1" w:styleId="SJIItalicStrikethroughUnderline">
    <w:name w:val="SJI Italic Strikethrough Underline"/>
    <w:basedOn w:val="SJINormalText"/>
    <w:uiPriority w:val="1"/>
    <w:rsid w:val="001D7B5E"/>
    <w:rPr>
      <w:rFonts w:ascii="Times New Roman" w:hAnsi="Times New Roman" w:cs="Times New Roman"/>
      <w:i/>
      <w:strike/>
      <w:sz w:val="28"/>
      <w:u w:val="single"/>
    </w:rPr>
  </w:style>
  <w:style w:type="character" w:customStyle="1" w:styleId="SJIBoldStrikethroughUnderline">
    <w:name w:val="SJI Bold Strikethrough Underline"/>
    <w:basedOn w:val="SJIItalicStrikethroughUnderline"/>
    <w:uiPriority w:val="1"/>
    <w:rsid w:val="001D7B5E"/>
    <w:rPr>
      <w:rFonts w:ascii="Times New Roman" w:hAnsi="Times New Roman" w:cs="Times New Roman"/>
      <w:b/>
      <w:i w:val="0"/>
      <w:strike/>
      <w:sz w:val="28"/>
      <w:u w:val="single"/>
    </w:rPr>
  </w:style>
  <w:style w:type="character" w:customStyle="1" w:styleId="SJIBoldDoubleStrikethroughDoubleUnderline">
    <w:name w:val="SJI Bold Double Strikethrough Double Underline"/>
    <w:basedOn w:val="SJINormalText"/>
    <w:uiPriority w:val="1"/>
    <w:rsid w:val="001D7B5E"/>
    <w:rPr>
      <w:rFonts w:ascii="Times New Roman Bold" w:hAnsi="Times New Roman Bold" w:cs="Times New Roman"/>
      <w:b/>
      <w:dstrike/>
      <w:sz w:val="28"/>
      <w:u w:val="double"/>
    </w:rPr>
  </w:style>
  <w:style w:type="character" w:customStyle="1" w:styleId="SJIBoldItalicDoubleStrikethroughDoubleUnderline">
    <w:name w:val="SJI Bold Italic Double Strikethrough Double Underline"/>
    <w:basedOn w:val="SJINormalText"/>
    <w:uiPriority w:val="1"/>
    <w:rsid w:val="001D7B5E"/>
    <w:rPr>
      <w:rFonts w:ascii="Times New Roman Bold" w:hAnsi="Times New Roman Bold" w:cs="Times New Roman"/>
      <w:b/>
      <w:i/>
      <w:dstrike/>
      <w:sz w:val="28"/>
      <w:u w:val="double"/>
    </w:rPr>
  </w:style>
  <w:style w:type="paragraph" w:customStyle="1" w:styleId="SJICenter3">
    <w:name w:val="SJI Center 3"/>
    <w:basedOn w:val="Normal"/>
    <w:rsid w:val="003B0B2E"/>
    <w:pPr>
      <w:spacing w:before="360" w:after="240"/>
      <w:jc w:val="center"/>
    </w:pPr>
    <w:rPr>
      <w:szCs w:val="20"/>
    </w:rPr>
  </w:style>
  <w:style w:type="paragraph" w:customStyle="1" w:styleId="SJICtdirectiontext1">
    <w:name w:val="SJI Ct direction text 1"/>
    <w:basedOn w:val="Normal"/>
    <w:rsid w:val="003B0B2E"/>
    <w:pPr>
      <w:tabs>
        <w:tab w:val="left" w:pos="720"/>
      </w:tabs>
      <w:suppressAutoHyphens/>
    </w:pPr>
    <w:rPr>
      <w:i/>
      <w:iCs/>
    </w:rPr>
  </w:style>
  <w:style w:type="paragraph" w:customStyle="1" w:styleId="SJICtdirectiontext1wspace">
    <w:name w:val="SJI Ct direction text 1 (w space)"/>
    <w:basedOn w:val="Normal"/>
    <w:rsid w:val="003B0B2E"/>
    <w:pPr>
      <w:spacing w:after="280"/>
    </w:pPr>
    <w:rPr>
      <w:rFonts w:ascii="Times Roman" w:hAnsi="Times Roman"/>
      <w:i/>
    </w:rPr>
  </w:style>
  <w:style w:type="paragraph" w:customStyle="1" w:styleId="SJICtdirectiontext2">
    <w:name w:val="SJI Ct direction text 2"/>
    <w:basedOn w:val="Normal"/>
    <w:rsid w:val="003B0B2E"/>
    <w:pPr>
      <w:ind w:firstLine="1440"/>
    </w:pPr>
    <w:rPr>
      <w:i/>
    </w:rPr>
  </w:style>
  <w:style w:type="character" w:customStyle="1" w:styleId="SJICtdirectiontextitalic">
    <w:name w:val="SJI Ct direction text italic"/>
    <w:uiPriority w:val="1"/>
    <w:rsid w:val="003B0B2E"/>
    <w:rPr>
      <w:rFonts w:ascii="Times Roman Italic" w:hAnsi="Times Roman Italic"/>
      <w:sz w:val="28"/>
    </w:rPr>
  </w:style>
  <w:style w:type="character" w:customStyle="1" w:styleId="SJICtdirectiontextwstrike-through">
    <w:name w:val="SJI Ct direction text w strike-through"/>
    <w:uiPriority w:val="1"/>
    <w:rsid w:val="003B0B2E"/>
    <w:rPr>
      <w:rFonts w:ascii="Times Roman Italic" w:hAnsi="Times Roman Italic"/>
      <w:strike/>
      <w:sz w:val="28"/>
    </w:rPr>
  </w:style>
  <w:style w:type="character" w:customStyle="1" w:styleId="SJICtdirectiontextwunderline">
    <w:name w:val="SJI Ct direction text w underline"/>
    <w:uiPriority w:val="1"/>
    <w:rsid w:val="003B0B2E"/>
    <w:rPr>
      <w:rFonts w:ascii="Times Roman Italic" w:hAnsi="Times Roman Italic"/>
      <w:i/>
      <w:sz w:val="28"/>
      <w:u w:val="single"/>
    </w:rPr>
  </w:style>
  <w:style w:type="paragraph" w:customStyle="1" w:styleId="SJIDocumentID">
    <w:name w:val="SJI Document ID"/>
    <w:basedOn w:val="Normal"/>
    <w:rsid w:val="003B0B2E"/>
    <w:pPr>
      <w:contextualSpacing/>
      <w:jc w:val="center"/>
    </w:pPr>
    <w:rPr>
      <w:b/>
    </w:rPr>
  </w:style>
  <w:style w:type="paragraph" w:customStyle="1" w:styleId="SJIDocumenttitle">
    <w:name w:val="SJI Document title"/>
    <w:basedOn w:val="Normal"/>
    <w:rsid w:val="003B0B2E"/>
    <w:pPr>
      <w:spacing w:before="1200" w:after="9960" w:line="480" w:lineRule="auto"/>
      <w:jc w:val="center"/>
      <w:outlineLvl w:val="0"/>
    </w:pPr>
    <w:rPr>
      <w:b/>
      <w:bCs/>
    </w:rPr>
  </w:style>
  <w:style w:type="paragraph" w:customStyle="1" w:styleId="SJIInstructionlist2">
    <w:name w:val="SJI Instruction list 2"/>
    <w:basedOn w:val="SJIInstructionlist1"/>
    <w:rsid w:val="003B0B2E"/>
    <w:pPr>
      <w:ind w:left="2160"/>
    </w:pPr>
  </w:style>
  <w:style w:type="paragraph" w:customStyle="1" w:styleId="SJIInstructionlist3">
    <w:name w:val="SJI Instruction list 3"/>
    <w:basedOn w:val="Normal"/>
    <w:rsid w:val="003B0B2E"/>
    <w:pPr>
      <w:spacing w:after="280"/>
      <w:ind w:left="2160" w:hanging="1440"/>
    </w:pPr>
    <w:rPr>
      <w:rFonts w:ascii="Times Roman Bold" w:hAnsi="Times Roman Bold"/>
      <w:b/>
    </w:rPr>
  </w:style>
  <w:style w:type="paragraph" w:customStyle="1" w:styleId="SJIInstructionlist4">
    <w:name w:val="SJI Instruction list 4"/>
    <w:basedOn w:val="Normal"/>
    <w:rsid w:val="003B0B2E"/>
    <w:pPr>
      <w:spacing w:after="280"/>
      <w:ind w:left="2160" w:hanging="720"/>
    </w:pPr>
    <w:rPr>
      <w:rFonts w:ascii="Times Roman" w:hAnsi="Times Roman"/>
      <w:b/>
    </w:rPr>
  </w:style>
  <w:style w:type="paragraph" w:customStyle="1" w:styleId="SJIInstructionlist4wospace">
    <w:name w:val="SJI Instruction list 4 (w/o space)"/>
    <w:basedOn w:val="SJIInstructionlist4"/>
    <w:rsid w:val="003B0B2E"/>
    <w:pPr>
      <w:contextualSpacing/>
    </w:pPr>
  </w:style>
  <w:style w:type="paragraph" w:customStyle="1" w:styleId="SJIInstructionlist5">
    <w:name w:val="SJI Instruction list 5"/>
    <w:basedOn w:val="Normal"/>
    <w:rsid w:val="003B0B2E"/>
    <w:pPr>
      <w:spacing w:after="280"/>
      <w:ind w:left="2160"/>
      <w:contextualSpacing/>
    </w:pPr>
  </w:style>
  <w:style w:type="paragraph" w:customStyle="1" w:styleId="SJIInstructionnotetext">
    <w:name w:val="SJI Instruction note text"/>
    <w:basedOn w:val="Normal"/>
    <w:rsid w:val="003B0B2E"/>
    <w:pPr>
      <w:autoSpaceDE w:val="0"/>
      <w:autoSpaceDN w:val="0"/>
      <w:adjustRightInd w:val="0"/>
      <w:spacing w:after="280"/>
    </w:pPr>
  </w:style>
  <w:style w:type="paragraph" w:customStyle="1" w:styleId="SJIInstructionnotetext2">
    <w:name w:val="SJI Instruction note text 2"/>
    <w:basedOn w:val="Normal"/>
    <w:rsid w:val="003B0B2E"/>
    <w:pPr>
      <w:ind w:firstLine="1440"/>
    </w:pPr>
    <w:rPr>
      <w:rFonts w:ascii="Times Roman" w:hAnsi="Times Roman"/>
    </w:rPr>
  </w:style>
  <w:style w:type="paragraph" w:customStyle="1" w:styleId="SJIInstructionnotetitle">
    <w:name w:val="SJI Instruction note title"/>
    <w:basedOn w:val="Normal"/>
    <w:rsid w:val="003B0B2E"/>
    <w:pPr>
      <w:spacing w:after="280"/>
      <w:jc w:val="center"/>
    </w:pPr>
    <w:rPr>
      <w:rFonts w:ascii="Times Roman Bold" w:hAnsi="Times Roman Bold"/>
    </w:rPr>
  </w:style>
  <w:style w:type="paragraph" w:customStyle="1" w:styleId="SJIInstructiontext">
    <w:name w:val="SJI Instruction text"/>
    <w:basedOn w:val="Normal"/>
    <w:rsid w:val="003B0B2E"/>
    <w:pPr>
      <w:autoSpaceDE w:val="0"/>
      <w:autoSpaceDN w:val="0"/>
      <w:adjustRightInd w:val="0"/>
      <w:spacing w:after="280"/>
    </w:pPr>
  </w:style>
  <w:style w:type="character" w:customStyle="1" w:styleId="SJIInstructiontextboldstrike-through">
    <w:name w:val="SJI Instruction text bold strike-through"/>
    <w:uiPriority w:val="1"/>
    <w:rsid w:val="003B0B2E"/>
    <w:rPr>
      <w:rFonts w:ascii="Times Roman Bold" w:hAnsi="Times Roman Bold"/>
      <w:b/>
      <w:strike/>
      <w:sz w:val="28"/>
    </w:rPr>
  </w:style>
  <w:style w:type="character" w:customStyle="1" w:styleId="SJIInstructiontextboldunderline">
    <w:name w:val="SJI Instruction text bold underline"/>
    <w:uiPriority w:val="1"/>
    <w:rsid w:val="003B0B2E"/>
    <w:rPr>
      <w:rFonts w:ascii="Times Roman Bold" w:hAnsi="Times Roman Bold"/>
      <w:b/>
      <w:sz w:val="28"/>
      <w:u w:val="single"/>
    </w:rPr>
  </w:style>
  <w:style w:type="character" w:customStyle="1" w:styleId="SJIInstructiontextunboldunderline">
    <w:name w:val="SJI Instruction text unbold underline"/>
    <w:uiPriority w:val="1"/>
    <w:rsid w:val="003B0B2E"/>
    <w:rPr>
      <w:rFonts w:ascii="Times Roman" w:hAnsi="Times Roman"/>
      <w:sz w:val="28"/>
      <w:u w:val="single"/>
    </w:rPr>
  </w:style>
  <w:style w:type="paragraph" w:customStyle="1" w:styleId="SJIInstructiontitle">
    <w:name w:val="SJI Instruction title"/>
    <w:basedOn w:val="Normal"/>
    <w:rsid w:val="003B0B2E"/>
    <w:pPr>
      <w:autoSpaceDE w:val="0"/>
      <w:autoSpaceDN w:val="0"/>
      <w:adjustRightInd w:val="0"/>
      <w:spacing w:before="280" w:after="280"/>
      <w:jc w:val="center"/>
    </w:pPr>
    <w:rPr>
      <w:b/>
    </w:rPr>
  </w:style>
  <w:style w:type="paragraph" w:customStyle="1" w:styleId="SJIInstructiontitlewospace">
    <w:name w:val="SJI Instruction title (wo space)"/>
    <w:basedOn w:val="SJIInstructiontitle"/>
    <w:rsid w:val="003B0B2E"/>
    <w:pPr>
      <w:spacing w:after="0"/>
    </w:pPr>
  </w:style>
  <w:style w:type="paragraph" w:customStyle="1" w:styleId="SJIInstructiontitlecitation">
    <w:name w:val="SJI Instruction title citation"/>
    <w:basedOn w:val="Normal"/>
    <w:rsid w:val="003B0B2E"/>
    <w:pPr>
      <w:suppressAutoHyphens/>
      <w:spacing w:after="280"/>
      <w:jc w:val="center"/>
    </w:pPr>
  </w:style>
  <w:style w:type="paragraph" w:customStyle="1" w:styleId="SJIInstructiontitlewcitation">
    <w:name w:val="SJI Instruction title w citation"/>
    <w:basedOn w:val="Normal"/>
    <w:rsid w:val="003B0B2E"/>
    <w:pPr>
      <w:spacing w:before="280"/>
      <w:jc w:val="center"/>
    </w:pPr>
    <w:rPr>
      <w:rFonts w:ascii="Times Roman Bold" w:hAnsi="Times Roman Bold"/>
    </w:rPr>
  </w:style>
  <w:style w:type="paragraph" w:customStyle="1" w:styleId="SJIInstructionunnumberedlist">
    <w:name w:val="SJI Instruction unnumbered list"/>
    <w:basedOn w:val="Normal"/>
    <w:rsid w:val="003B0B2E"/>
    <w:pPr>
      <w:spacing w:after="280"/>
      <w:ind w:left="2160" w:hanging="720"/>
      <w:contextualSpacing/>
    </w:pPr>
    <w:rPr>
      <w:b/>
    </w:rPr>
  </w:style>
  <w:style w:type="paragraph" w:customStyle="1" w:styleId="SJIInstructionunnumberedlist2">
    <w:name w:val="SJI Instruction unnumbered list 2"/>
    <w:basedOn w:val="Normal"/>
    <w:rsid w:val="003B0B2E"/>
    <w:pPr>
      <w:spacing w:after="280"/>
      <w:ind w:left="2880" w:hanging="720"/>
      <w:contextualSpacing/>
    </w:pPr>
    <w:rPr>
      <w:rFonts w:ascii="Times Roman Bold" w:hAnsi="Times Roman Bold"/>
      <w:b/>
    </w:rPr>
  </w:style>
  <w:style w:type="paragraph" w:customStyle="1" w:styleId="SJIInstructionwospace">
    <w:name w:val="SJI Instruction wo space"/>
    <w:basedOn w:val="SJIInstructiontext"/>
    <w:rsid w:val="003B0B2E"/>
    <w:pPr>
      <w:spacing w:after="0"/>
    </w:pPr>
  </w:style>
  <w:style w:type="character" w:customStyle="1" w:styleId="SJInotetextunbold">
    <w:name w:val="SJI note text unbold"/>
    <w:uiPriority w:val="1"/>
    <w:rsid w:val="003B0B2E"/>
    <w:rPr>
      <w:rFonts w:ascii="Times Roman" w:hAnsi="Times Roman"/>
      <w:sz w:val="28"/>
    </w:rPr>
  </w:style>
  <w:style w:type="character" w:customStyle="1" w:styleId="SJInotetextunboldstrike-through">
    <w:name w:val="SJI note text unbold strike-through"/>
    <w:uiPriority w:val="1"/>
    <w:rsid w:val="003B0B2E"/>
    <w:rPr>
      <w:rFonts w:ascii="Times Roman" w:hAnsi="Times Roman"/>
      <w:strike/>
      <w:sz w:val="28"/>
    </w:rPr>
  </w:style>
  <w:style w:type="character" w:customStyle="1" w:styleId="SJIParty">
    <w:name w:val="SJI Party"/>
    <w:uiPriority w:val="1"/>
    <w:rsid w:val="003B0B2E"/>
    <w:rPr>
      <w:rFonts w:ascii="Times Roman" w:hAnsi="Times Roman"/>
      <w:sz w:val="28"/>
    </w:rPr>
  </w:style>
  <w:style w:type="paragraph" w:customStyle="1" w:styleId="SJITableCentered">
    <w:name w:val="SJI Table Centered"/>
    <w:basedOn w:val="Normal"/>
    <w:rsid w:val="003B0B2E"/>
    <w:pPr>
      <w:jc w:val="center"/>
    </w:pPr>
    <w:rPr>
      <w:b/>
      <w:bCs/>
      <w:szCs w:val="20"/>
    </w:rPr>
  </w:style>
  <w:style w:type="paragraph" w:customStyle="1" w:styleId="SJITitle1notallcaps">
    <w:name w:val="SJI Title 1 (not all caps)"/>
    <w:basedOn w:val="SJITitle1"/>
    <w:rsid w:val="003B0B2E"/>
    <w:rPr>
      <w:rFonts w:eastAsia="Times New Roman"/>
      <w:caps/>
    </w:rPr>
  </w:style>
  <w:style w:type="paragraph" w:customStyle="1" w:styleId="SJITitle3spaceabove">
    <w:name w:val="SJI Title 3 (space above)"/>
    <w:basedOn w:val="Normal"/>
    <w:rsid w:val="003B0B2E"/>
    <w:pPr>
      <w:spacing w:before="280" w:after="280"/>
      <w:jc w:val="center"/>
    </w:pPr>
  </w:style>
  <w:style w:type="character" w:customStyle="1" w:styleId="RulesBold">
    <w:name w:val="Rules Bold"/>
    <w:uiPriority w:val="1"/>
    <w:rsid w:val="00BA646C"/>
    <w:rPr>
      <w:rFonts w:ascii="Times New Roman Bold" w:hAnsi="Times New Roman Bold"/>
      <w:b/>
    </w:rPr>
  </w:style>
  <w:style w:type="paragraph" w:customStyle="1" w:styleId="RulesText1">
    <w:name w:val="Rules Text 1"/>
    <w:basedOn w:val="Normal"/>
    <w:rsid w:val="00BA646C"/>
    <w:pPr>
      <w:spacing w:after="280"/>
    </w:pPr>
  </w:style>
  <w:style w:type="character" w:customStyle="1" w:styleId="RulesItalic">
    <w:name w:val="Rules Italic"/>
    <w:uiPriority w:val="1"/>
    <w:rsid w:val="00BA646C"/>
    <w:rPr>
      <w:rFonts w:ascii="Times New Roman" w:hAnsi="Times New Roman"/>
      <w:i/>
    </w:rPr>
  </w:style>
  <w:style w:type="paragraph" w:customStyle="1" w:styleId="RulesText1nospace">
    <w:name w:val="Rules Text 1 (no space)"/>
    <w:basedOn w:val="RulesText1"/>
    <w:rsid w:val="00BA646C"/>
    <w:pPr>
      <w:spacing w:after="0"/>
    </w:pPr>
  </w:style>
  <w:style w:type="character" w:customStyle="1" w:styleId="RulesBoldItalic">
    <w:name w:val="Rules Bold Italic"/>
    <w:uiPriority w:val="1"/>
    <w:rsid w:val="00BA646C"/>
    <w:rPr>
      <w:rFonts w:ascii="Times New Roman Bold" w:hAnsi="Times New Roman Bold"/>
      <w:b/>
      <w:i/>
    </w:rPr>
  </w:style>
  <w:style w:type="character" w:customStyle="1" w:styleId="RulesBoldUnderline">
    <w:name w:val="Rules Bold Underline"/>
    <w:uiPriority w:val="1"/>
    <w:rsid w:val="00BA646C"/>
    <w:rPr>
      <w:rFonts w:ascii="Times New Roman Bold" w:hAnsi="Times New Roman Bold"/>
      <w:b/>
      <w:u w:val="single"/>
    </w:rPr>
  </w:style>
  <w:style w:type="paragraph" w:customStyle="1" w:styleId="RulesCenterText">
    <w:name w:val="Rules Center Text"/>
    <w:basedOn w:val="Normal"/>
    <w:rsid w:val="00BA646C"/>
    <w:pPr>
      <w:spacing w:after="280"/>
      <w:contextualSpacing/>
      <w:jc w:val="center"/>
    </w:pPr>
  </w:style>
  <w:style w:type="character" w:customStyle="1" w:styleId="RulesItalicUnderline">
    <w:name w:val="Rules Italic Underline"/>
    <w:uiPriority w:val="1"/>
    <w:rsid w:val="00BA646C"/>
    <w:rPr>
      <w:rFonts w:ascii="Times New Roman" w:hAnsi="Times New Roman"/>
      <w:i/>
      <w:u w:val="single"/>
    </w:rPr>
  </w:style>
  <w:style w:type="paragraph" w:customStyle="1" w:styleId="RulesList1">
    <w:name w:val="Rules List 1"/>
    <w:basedOn w:val="Normal"/>
    <w:rsid w:val="00BA646C"/>
    <w:pPr>
      <w:spacing w:after="280"/>
      <w:ind w:left="1440" w:hanging="720"/>
    </w:pPr>
  </w:style>
  <w:style w:type="paragraph" w:customStyle="1" w:styleId="RulesText1bnoindent">
    <w:name w:val="Rules Text 1b (no indent)"/>
    <w:basedOn w:val="Normal"/>
    <w:rsid w:val="00BA646C"/>
  </w:style>
  <w:style w:type="character" w:customStyle="1" w:styleId="RulesUnderline">
    <w:name w:val="Rules Underline"/>
    <w:uiPriority w:val="1"/>
    <w:rsid w:val="00BA646C"/>
    <w:rPr>
      <w:rFonts w:ascii="Times New Roman" w:hAnsi="Times New Roman"/>
      <w:u w:val="single"/>
    </w:rPr>
  </w:style>
  <w:style w:type="paragraph" w:customStyle="1" w:styleId="RulesList1anospace">
    <w:name w:val="Rules List 1a (no space)"/>
    <w:basedOn w:val="Normal"/>
    <w:rsid w:val="00BA646C"/>
    <w:pPr>
      <w:spacing w:after="280"/>
      <w:ind w:left="2160" w:hanging="720"/>
      <w:contextualSpacing/>
    </w:pPr>
  </w:style>
  <w:style w:type="paragraph" w:customStyle="1" w:styleId="RulesCenterTextnospace">
    <w:name w:val="Rules Center Text (no space)"/>
    <w:basedOn w:val="RulesCenterText"/>
    <w:rsid w:val="00BA646C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BA6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646C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A6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646C"/>
    <w:rPr>
      <w:rFonts w:eastAsia="Times New Roman" w:cs="Times New Roman"/>
    </w:rPr>
  </w:style>
  <w:style w:type="paragraph" w:customStyle="1" w:styleId="SJIlist10">
    <w:name w:val="SJI list 1"/>
    <w:basedOn w:val="Normal"/>
    <w:qFormat/>
    <w:rsid w:val="006170A2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table" w:styleId="TableGridLight">
    <w:name w:val="Grid Table Light"/>
    <w:basedOn w:val="TableNormal"/>
    <w:uiPriority w:val="40"/>
    <w:rsid w:val="00D46F20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46F2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46F2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character" w:customStyle="1" w:styleId="BodyTextChar">
    <w:name w:val="Body Text Char"/>
    <w:basedOn w:val="DefaultParagraphFont"/>
    <w:link w:val="BodyText"/>
    <w:uiPriority w:val="1"/>
    <w:semiHidden/>
    <w:rsid w:val="006170A2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6170A2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6170A2"/>
    <w:rPr>
      <w:i/>
      <w:iCs/>
    </w:rPr>
  </w:style>
  <w:style w:type="table" w:customStyle="1" w:styleId="PlainTable11">
    <w:name w:val="Plain Table 11"/>
    <w:basedOn w:val="TableNormal"/>
    <w:next w:val="PlainTable1"/>
    <w:uiPriority w:val="41"/>
    <w:rsid w:val="002C284C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2026-06-13T01:28:00Z</dcterms:created>
  <dcterms:modified xsi:type="dcterms:W3CDTF">2026-06-15T13:04:00Z</dcterms:modified>
</cp:coreProperties>
</file>