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C1569" w14:textId="77777777" w:rsidR="00B57255" w:rsidRPr="0072348F" w:rsidRDefault="00B57255" w:rsidP="00B57255">
      <w:bookmarkStart w:id="76fbb99f030373f66d736f2b44b596c5" w:name="_Toc_76fbb99f030373f66d736f2b44b596c5"/>
      <w:bookmarkEnd w:id="76fbb99f030373f66d736f2b44b596c5"/>
      <w:pPr>
        <w:pStyle w:val="Heading3"/>
      </w:pPr>
      <w:bookmarkStart w:id="0" w:name="_Toc109650282"/>
      <w:bookmarkStart w:id="1" w:name="_Toc109807572"/>
      <w:r w:rsidRPr="0072348F">
        <w:t>6.6 ATTEMPTED MANSLAUGHTER BY ACT</w:t>
      </w:r>
      <w:bookmarkEnd w:id="0"/>
      <w:bookmarkEnd w:id="1"/>
    </w:p>
    <w:p w14:paraId="1ACE1CC3" w14:textId="77777777" w:rsidR="00B57255" w:rsidRDefault="00B57255" w:rsidP="00B57255">
      <w:pPr>
        <w:pStyle w:val="SJIStatuteinTitle"/>
      </w:pPr>
      <w:r w:rsidRPr="0072348F">
        <w:t>§§ 782.07 and 777.04, Fla. Stat.</w:t>
      </w:r>
    </w:p>
    <w:p w14:paraId="7032207B" w14:textId="79E3ABFD" w:rsidR="00B57255" w:rsidRPr="003E0B96" w:rsidRDefault="00B57255" w:rsidP="003E0B96">
      <w:pPr>
        <w:rPr>
          <w:b/>
          <w:bCs/>
        </w:rPr>
      </w:pPr>
      <w:r w:rsidRPr="003E0B96">
        <w:rPr>
          <w:b/>
          <w:bCs/>
        </w:rPr>
        <w:t xml:space="preserve">To prove the crime of Attempted Manslaughter by Act, the State must prove the following </w:t>
      </w:r>
      <w:r w:rsidR="00AF0ED0" w:rsidRPr="003E0B96">
        <w:rPr>
          <w:b/>
          <w:bCs/>
        </w:rPr>
        <w:t xml:space="preserve">two </w:t>
      </w:r>
      <w:r w:rsidRPr="003E0B96">
        <w:rPr>
          <w:b/>
          <w:bCs/>
        </w:rPr>
        <w:t>element</w:t>
      </w:r>
      <w:r w:rsidR="00AF0ED0" w:rsidRPr="003E0B96">
        <w:rPr>
          <w:b/>
          <w:bCs/>
        </w:rPr>
        <w:t>s</w:t>
      </w:r>
      <w:r w:rsidRPr="003E0B96">
        <w:rPr>
          <w:b/>
          <w:bCs/>
        </w:rPr>
        <w:t xml:space="preserve"> beyond a reasonable doubt:</w:t>
      </w:r>
    </w:p>
    <w:p w14:paraId="4E14FF00" w14:textId="3DD6FF47" w:rsidR="00B57255" w:rsidRPr="00C40443" w:rsidRDefault="00B57255" w:rsidP="003E0B96">
      <w:pPr>
        <w:pStyle w:val="ListParagraph"/>
        <w:numPr>
          <w:ilvl w:val="0"/>
          <w:numId w:val="4"/>
        </w:numPr>
        <w:autoSpaceDE w:val="0"/>
        <w:autoSpaceDN w:val="0"/>
        <w:adjustRightInd w:val="0"/>
        <w:ind w:left="1296" w:hanging="576"/>
        <w:rPr>
          <w:b/>
        </w:rPr>
      </w:pPr>
      <w:r w:rsidRPr="00C40443">
        <w:t>(Defendant)</w:t>
      </w:r>
      <w:r w:rsidRPr="00C40443">
        <w:rPr>
          <w:b/>
        </w:rPr>
        <w:t xml:space="preserve"> intentionally committed an </w:t>
      </w:r>
      <w:r w:rsidR="00AF0ED0" w:rsidRPr="00C40443">
        <w:rPr>
          <w:b/>
        </w:rPr>
        <w:t xml:space="preserve">overt </w:t>
      </w:r>
      <w:r w:rsidRPr="00C40443">
        <w:rPr>
          <w:b/>
        </w:rPr>
        <w:t xml:space="preserve">act </w:t>
      </w:r>
      <w:r w:rsidR="00AF0ED0" w:rsidRPr="00C40443">
        <w:rPr>
          <w:b/>
        </w:rPr>
        <w:t xml:space="preserve">that could </w:t>
      </w:r>
      <w:r w:rsidRPr="00C40443">
        <w:rPr>
          <w:b/>
        </w:rPr>
        <w:t xml:space="preserve">have resulted in the death of </w:t>
      </w:r>
      <w:r w:rsidRPr="00C40443">
        <w:t>(victim)</w:t>
      </w:r>
      <w:r w:rsidRPr="00C40443">
        <w:rPr>
          <w:b/>
        </w:rPr>
        <w:t xml:space="preserve"> </w:t>
      </w:r>
      <w:r w:rsidR="00AF0ED0" w:rsidRPr="00C40443">
        <w:rPr>
          <w:b/>
        </w:rPr>
        <w:t xml:space="preserve">but did not result in </w:t>
      </w:r>
      <w:r w:rsidR="00AF0ED0" w:rsidRPr="00C40443">
        <w:rPr>
          <w:bCs/>
        </w:rPr>
        <w:t>(victim’s)</w:t>
      </w:r>
      <w:r w:rsidR="00AF0ED0" w:rsidRPr="00C40443">
        <w:rPr>
          <w:b/>
        </w:rPr>
        <w:t xml:space="preserve"> death</w:t>
      </w:r>
      <w:r w:rsidRPr="00C40443">
        <w:rPr>
          <w:b/>
        </w:rPr>
        <w:t>.</w:t>
      </w:r>
    </w:p>
    <w:p w14:paraId="404147DD" w14:textId="4765A3C9" w:rsidR="00AF0ED0" w:rsidRPr="00C40443" w:rsidRDefault="00AF0ED0" w:rsidP="003E0B96">
      <w:pPr>
        <w:pStyle w:val="ListParagraph"/>
        <w:numPr>
          <w:ilvl w:val="0"/>
          <w:numId w:val="4"/>
        </w:numPr>
        <w:autoSpaceDE w:val="0"/>
        <w:autoSpaceDN w:val="0"/>
        <w:adjustRightInd w:val="0"/>
        <w:ind w:left="1296" w:hanging="576"/>
        <w:rPr>
          <w:b/>
        </w:rPr>
      </w:pPr>
      <w:r w:rsidRPr="00C40443">
        <w:rPr>
          <w:b/>
        </w:rPr>
        <w:t xml:space="preserve">The overt act went beyond mere preparation. </w:t>
      </w:r>
    </w:p>
    <w:p w14:paraId="20AB6199" w14:textId="77777777" w:rsidR="000F51A3" w:rsidRPr="00C40443" w:rsidRDefault="000F51A3" w:rsidP="000F51A3">
      <w:pPr>
        <w:spacing w:after="0"/>
        <w:rPr>
          <w:bCs/>
          <w:i/>
          <w:iCs/>
        </w:rPr>
      </w:pPr>
      <w:r w:rsidRPr="00C40443">
        <w:rPr>
          <w:bCs/>
          <w:i/>
          <w:iCs/>
        </w:rPr>
        <w:t>Berger v. State, 259 So. 3d 933 (Fla. 5th DCA 2018); State v. Coker, 452 So. 2d 1135 (Fla. 2d DCA 1984).</w:t>
      </w:r>
    </w:p>
    <w:p w14:paraId="69CBDD4E" w14:textId="77777777" w:rsidR="000F51A3" w:rsidRPr="00C40443" w:rsidRDefault="000F51A3" w:rsidP="000F51A3">
      <w:pPr>
        <w:rPr>
          <w:b/>
        </w:rPr>
      </w:pPr>
      <w:r w:rsidRPr="00C40443">
        <w:rPr>
          <w:b/>
        </w:rPr>
        <w:t>The line between mere preparation and an overt act is a question of fact for you to decide. Mere preparation consists of devising or arranging the means or measures necessary to commit the crime. An overt act consists of some movement toward committing the crime after mere preparation. An overt act need not be the last possible act toward completing the crime.</w:t>
      </w:r>
    </w:p>
    <w:p w14:paraId="168787A2" w14:textId="6175B47F" w:rsidR="00B57255" w:rsidRDefault="00B57255" w:rsidP="00B57255">
      <w:pPr>
        <w:autoSpaceDE w:val="0"/>
        <w:autoSpaceDN w:val="0"/>
        <w:adjustRightInd w:val="0"/>
        <w:rPr>
          <w:b/>
        </w:rPr>
      </w:pPr>
      <w:r w:rsidRPr="0072348F">
        <w:rPr>
          <w:b/>
        </w:rPr>
        <w:t>However, the defendant cannot be guilty of Attempted Manslaughter by Act by committing a merely negligent act.</w:t>
      </w:r>
      <w:r w:rsidR="000F51A3">
        <w:rPr>
          <w:b/>
        </w:rPr>
        <w:t xml:space="preserve"> </w:t>
      </w:r>
      <w:r w:rsidRPr="0072348F">
        <w:rPr>
          <w:b/>
        </w:rPr>
        <w:t>Every person has a duty to act reasonably and use ordinary care toward others. If there is a violation of that duty, without any conscious intention to harm, that violation is negligence.</w:t>
      </w:r>
    </w:p>
    <w:p w14:paraId="3625F712" w14:textId="7A73845B" w:rsidR="00D028D9" w:rsidRPr="00F41600" w:rsidRDefault="00EB69E3" w:rsidP="00D028D9">
      <w:pPr>
        <w:spacing w:after="0"/>
      </w:pPr>
      <w:r w:rsidRPr="00F41600">
        <w:rPr>
          <w:i/>
        </w:rPr>
        <w:t>The explanations of justifiable attempted homicide and excusable attempted homicide are in Instruction 6.1, Introduction to Attempted Homicide.</w:t>
      </w:r>
    </w:p>
    <w:p w14:paraId="7104E05C" w14:textId="3CA99F0E" w:rsidR="00B57255" w:rsidRPr="00F41600" w:rsidRDefault="000F51A3" w:rsidP="00B57255">
      <w:pPr>
        <w:autoSpaceDE w:val="0"/>
        <w:autoSpaceDN w:val="0"/>
        <w:adjustRightInd w:val="0"/>
        <w:rPr>
          <w:i/>
        </w:rPr>
      </w:pPr>
      <w:r w:rsidRPr="00F41600">
        <w:rPr>
          <w:b/>
        </w:rPr>
        <w:t xml:space="preserve">To </w:t>
      </w:r>
      <w:r w:rsidR="00B57255" w:rsidRPr="00F41600">
        <w:rPr>
          <w:b/>
        </w:rPr>
        <w:t>convict of Attempted Manslaughter by Act</w:t>
      </w:r>
      <w:r w:rsidR="00AF0ED0" w:rsidRPr="00F41600">
        <w:rPr>
          <w:b/>
        </w:rPr>
        <w:t>,</w:t>
      </w:r>
      <w:r w:rsidR="00B57255" w:rsidRPr="00F41600">
        <w:rPr>
          <w:b/>
        </w:rPr>
        <w:t xml:space="preserve"> it is not necessary for the State to prove the defendant had an intent to cause death, only an intent to commit an </w:t>
      </w:r>
      <w:r w:rsidR="00EB69E3" w:rsidRPr="00F41600">
        <w:rPr>
          <w:b/>
        </w:rPr>
        <w:t xml:space="preserve">overt </w:t>
      </w:r>
      <w:r w:rsidR="00B57255" w:rsidRPr="00F41600">
        <w:rPr>
          <w:b/>
        </w:rPr>
        <w:t xml:space="preserve">act </w:t>
      </w:r>
      <w:r w:rsidR="00AF0ED0" w:rsidRPr="00F41600">
        <w:rPr>
          <w:b/>
        </w:rPr>
        <w:t xml:space="preserve">that could </w:t>
      </w:r>
      <w:r w:rsidR="00B57255" w:rsidRPr="00F41600">
        <w:rPr>
          <w:b/>
        </w:rPr>
        <w:t>have caused death and was not justifiable</w:t>
      </w:r>
      <w:r w:rsidR="00EB69E3" w:rsidRPr="00F41600">
        <w:rPr>
          <w:b/>
        </w:rPr>
        <w:t xml:space="preserve"> </w:t>
      </w:r>
      <w:r w:rsidR="00B57255" w:rsidRPr="00F41600">
        <w:rPr>
          <w:b/>
        </w:rPr>
        <w:t>or excusable attempted homicide, as I have previously instructed you</w:t>
      </w:r>
      <w:r w:rsidR="00D028D9" w:rsidRPr="00F41600">
        <w:rPr>
          <w:b/>
        </w:rPr>
        <w:t>]</w:t>
      </w:r>
      <w:r w:rsidR="00B57255" w:rsidRPr="00F41600">
        <w:rPr>
          <w:b/>
        </w:rPr>
        <w:t>.</w:t>
      </w:r>
      <w:r w:rsidR="00B57255" w:rsidRPr="00F41600">
        <w:rPr>
          <w:i/>
        </w:rPr>
        <w:t xml:space="preserve"> </w:t>
      </w:r>
    </w:p>
    <w:p w14:paraId="63200EA6" w14:textId="77777777" w:rsidR="00B57255" w:rsidRPr="0072348F" w:rsidRDefault="00B57255" w:rsidP="00B57255">
      <w:pPr>
        <w:pStyle w:val="SJIComments"/>
      </w:pPr>
      <w:r w:rsidRPr="0072348F">
        <w:t>Lesser Included Offenses</w:t>
      </w:r>
    </w:p>
    <w:p w14:paraId="5FDEDF6D" w14:textId="77777777" w:rsidR="00B57255" w:rsidRPr="00B94F28" w:rsidRDefault="00B57255" w:rsidP="00B57255">
      <w:pPr>
        <w:pStyle w:val="Heading4"/>
      </w:pPr>
      <w:bookmarkStart w:id="2" w:name="_Toc109650283"/>
      <w:r w:rsidRPr="00B94F28">
        <w:t>ATTEMPTED MANSLAUGHTER BY ACT—782.07 and 777.04</w:t>
      </w:r>
      <w:bookmarkEnd w:id="2"/>
    </w:p>
    <w:tbl>
      <w:tblPr>
        <w:tblStyle w:val="TableGrid1"/>
        <w:tblW w:w="5000" w:type="pct"/>
        <w:tblLook w:val="0620" w:firstRow="1" w:lastRow="0" w:firstColumn="0" w:lastColumn="0" w:noHBand="1" w:noVBand="1"/>
      </w:tblPr>
      <w:tblGrid>
        <w:gridCol w:w="3685"/>
        <w:gridCol w:w="1891"/>
        <w:gridCol w:w="2248"/>
        <w:gridCol w:w="1526"/>
      </w:tblGrid>
      <w:tr w:rsidR="00B57255" w:rsidRPr="0072348F" w14:paraId="4F21328F" w14:textId="77777777" w:rsidTr="00E7280C">
        <w:trPr>
          <w:cnfStyle w:val="100000000000" w:firstRow="1" w:lastRow="0" w:firstColumn="0" w:lastColumn="0" w:oddVBand="0" w:evenVBand="0" w:oddHBand="0" w:evenHBand="0" w:firstRowFirstColumn="0" w:firstRowLastColumn="0" w:lastRowFirstColumn="0" w:lastRowLastColumn="0"/>
        </w:trPr>
        <w:tc>
          <w:tcPr>
            <w:tcW w:w="1971" w:type="pct"/>
          </w:tcPr>
          <w:p w14:paraId="042E52BC" w14:textId="77777777" w:rsidR="00B57255" w:rsidRPr="000C3754" w:rsidRDefault="00B57255" w:rsidP="00385472">
            <w:pPr>
              <w:pStyle w:val="SJITableText"/>
            </w:pPr>
            <w:r w:rsidRPr="000C3754">
              <w:t>CATEGORY ONE</w:t>
            </w:r>
          </w:p>
        </w:tc>
        <w:tc>
          <w:tcPr>
            <w:tcW w:w="1011" w:type="pct"/>
          </w:tcPr>
          <w:p w14:paraId="0028ACA0" w14:textId="77777777" w:rsidR="00B57255" w:rsidRPr="000C3754" w:rsidRDefault="00B57255" w:rsidP="00385472">
            <w:pPr>
              <w:pStyle w:val="SJITableText"/>
            </w:pPr>
            <w:r w:rsidRPr="000C3754">
              <w:t>CATEGORY TWO</w:t>
            </w:r>
          </w:p>
        </w:tc>
        <w:tc>
          <w:tcPr>
            <w:tcW w:w="1202" w:type="pct"/>
          </w:tcPr>
          <w:p w14:paraId="33731DB0" w14:textId="77777777" w:rsidR="00B57255" w:rsidRPr="000C3754" w:rsidRDefault="00B57255" w:rsidP="00385472">
            <w:pPr>
              <w:pStyle w:val="SJITableText"/>
            </w:pPr>
            <w:r w:rsidRPr="000C3754">
              <w:t>FLA. STAT.</w:t>
            </w:r>
          </w:p>
        </w:tc>
        <w:tc>
          <w:tcPr>
            <w:tcW w:w="816" w:type="pct"/>
          </w:tcPr>
          <w:p w14:paraId="6246BF2E" w14:textId="77777777" w:rsidR="00B57255" w:rsidRPr="000C3754" w:rsidRDefault="00B57255" w:rsidP="00385472">
            <w:pPr>
              <w:pStyle w:val="SJITableText"/>
            </w:pPr>
            <w:r w:rsidRPr="000C3754">
              <w:t>INS. NO.</w:t>
            </w:r>
          </w:p>
        </w:tc>
      </w:tr>
      <w:tr w:rsidR="00B57255" w:rsidRPr="0072348F" w14:paraId="4131C43F" w14:textId="77777777" w:rsidTr="00E7280C">
        <w:tc>
          <w:tcPr>
            <w:tcW w:w="1971" w:type="pct"/>
          </w:tcPr>
          <w:p w14:paraId="479D728A" w14:textId="77777777" w:rsidR="00B57255" w:rsidRPr="0072348F" w:rsidRDefault="00B57255" w:rsidP="00385472">
            <w:pPr>
              <w:pStyle w:val="SJITableText"/>
            </w:pPr>
            <w:r w:rsidRPr="0072348F">
              <w:t>Attempted aggravated battery (intentionally cause great bodily harm)</w:t>
            </w:r>
          </w:p>
        </w:tc>
        <w:tc>
          <w:tcPr>
            <w:tcW w:w="1011" w:type="pct"/>
          </w:tcPr>
          <w:p w14:paraId="7E3FE2C2" w14:textId="77777777" w:rsidR="00B57255" w:rsidRPr="0072348F" w:rsidRDefault="00B57255" w:rsidP="00385472">
            <w:pPr>
              <w:pStyle w:val="SJITableText"/>
            </w:pPr>
          </w:p>
        </w:tc>
        <w:tc>
          <w:tcPr>
            <w:tcW w:w="1202" w:type="pct"/>
          </w:tcPr>
          <w:p w14:paraId="73EB2961" w14:textId="77777777" w:rsidR="00B57255" w:rsidRPr="0072348F" w:rsidRDefault="00B57255" w:rsidP="00385472">
            <w:pPr>
              <w:pStyle w:val="SJITableText"/>
            </w:pPr>
            <w:r w:rsidRPr="0072348F">
              <w:t>784.045(1)(a)1 and 777.04</w:t>
            </w:r>
          </w:p>
        </w:tc>
        <w:tc>
          <w:tcPr>
            <w:tcW w:w="816" w:type="pct"/>
          </w:tcPr>
          <w:p w14:paraId="1F9F66A6" w14:textId="77777777" w:rsidR="00B57255" w:rsidRPr="0072348F" w:rsidRDefault="00B57255" w:rsidP="00385472">
            <w:pPr>
              <w:pStyle w:val="SJITableText"/>
            </w:pPr>
            <w:r w:rsidRPr="0072348F">
              <w:t>8.4 and 5.1</w:t>
            </w:r>
          </w:p>
        </w:tc>
      </w:tr>
      <w:tr w:rsidR="00B57255" w:rsidRPr="0072348F" w14:paraId="00CDD421" w14:textId="77777777" w:rsidTr="00E7280C">
        <w:tc>
          <w:tcPr>
            <w:tcW w:w="1971" w:type="pct"/>
          </w:tcPr>
          <w:p w14:paraId="2D428BD7" w14:textId="77777777" w:rsidR="00B57255" w:rsidRPr="0072348F" w:rsidRDefault="00B57255" w:rsidP="00385472">
            <w:pPr>
              <w:pStyle w:val="SJITableText"/>
            </w:pPr>
            <w:r w:rsidRPr="0072348F">
              <w:t>Attempted battery (intentionally cause bodily harm)</w:t>
            </w:r>
          </w:p>
        </w:tc>
        <w:tc>
          <w:tcPr>
            <w:tcW w:w="1011" w:type="pct"/>
          </w:tcPr>
          <w:p w14:paraId="6CFB809C" w14:textId="77777777" w:rsidR="00B57255" w:rsidRPr="0072348F" w:rsidRDefault="00B57255" w:rsidP="00385472">
            <w:pPr>
              <w:pStyle w:val="SJITableText"/>
            </w:pPr>
          </w:p>
        </w:tc>
        <w:tc>
          <w:tcPr>
            <w:tcW w:w="1202" w:type="pct"/>
          </w:tcPr>
          <w:p w14:paraId="0781C1C8" w14:textId="77777777" w:rsidR="00B57255" w:rsidRPr="0072348F" w:rsidRDefault="00B57255" w:rsidP="00385472">
            <w:pPr>
              <w:pStyle w:val="SJITableText"/>
            </w:pPr>
            <w:r w:rsidRPr="0072348F">
              <w:t>784.03(1)(a)2 and 777.04</w:t>
            </w:r>
          </w:p>
        </w:tc>
        <w:tc>
          <w:tcPr>
            <w:tcW w:w="816" w:type="pct"/>
          </w:tcPr>
          <w:p w14:paraId="17F3D8B8" w14:textId="77777777" w:rsidR="00B57255" w:rsidRPr="0072348F" w:rsidRDefault="00B57255" w:rsidP="00385472">
            <w:pPr>
              <w:pStyle w:val="SJITableText"/>
            </w:pPr>
            <w:r w:rsidRPr="0072348F">
              <w:t>8.3 and 5.1</w:t>
            </w:r>
          </w:p>
        </w:tc>
      </w:tr>
      <w:tr w:rsidR="00B57255" w:rsidRPr="0072348F" w14:paraId="42A72FB1" w14:textId="77777777" w:rsidTr="00E7280C">
        <w:tc>
          <w:tcPr>
            <w:tcW w:w="1971" w:type="pct"/>
          </w:tcPr>
          <w:p w14:paraId="031F3796" w14:textId="77777777" w:rsidR="00B57255" w:rsidRPr="0072348F" w:rsidRDefault="00B57255" w:rsidP="00385472">
            <w:pPr>
              <w:pStyle w:val="SJITableText"/>
            </w:pPr>
          </w:p>
        </w:tc>
        <w:tc>
          <w:tcPr>
            <w:tcW w:w="1011" w:type="pct"/>
          </w:tcPr>
          <w:p w14:paraId="5FA41CC1" w14:textId="004442DB" w:rsidR="00B57255" w:rsidRPr="0090545D" w:rsidRDefault="00B57255" w:rsidP="00385472">
            <w:pPr>
              <w:pStyle w:val="SJITableText"/>
            </w:pPr>
            <w:r w:rsidRPr="0090545D">
              <w:t xml:space="preserve">Felony </w:t>
            </w:r>
            <w:r w:rsidR="00AF0ED0" w:rsidRPr="0090545D">
              <w:t>b</w:t>
            </w:r>
            <w:r w:rsidRPr="0090545D">
              <w:t>attery</w:t>
            </w:r>
          </w:p>
        </w:tc>
        <w:tc>
          <w:tcPr>
            <w:tcW w:w="1202" w:type="pct"/>
          </w:tcPr>
          <w:p w14:paraId="35EFF8D9" w14:textId="77777777" w:rsidR="00B57255" w:rsidRPr="0072348F" w:rsidRDefault="00B57255" w:rsidP="00385472">
            <w:pPr>
              <w:pStyle w:val="SJITableText"/>
            </w:pPr>
            <w:r w:rsidRPr="0072348F">
              <w:t>784.041</w:t>
            </w:r>
          </w:p>
        </w:tc>
        <w:tc>
          <w:tcPr>
            <w:tcW w:w="816" w:type="pct"/>
          </w:tcPr>
          <w:p w14:paraId="522A7A6B" w14:textId="77777777" w:rsidR="00B57255" w:rsidRPr="0072348F" w:rsidRDefault="00B57255" w:rsidP="00385472">
            <w:pPr>
              <w:pStyle w:val="SJITableText"/>
            </w:pPr>
            <w:r w:rsidRPr="0072348F">
              <w:t>8.5</w:t>
            </w:r>
          </w:p>
        </w:tc>
      </w:tr>
      <w:tr w:rsidR="00B57255" w:rsidRPr="0072348F" w14:paraId="73CDE6C3" w14:textId="77777777" w:rsidTr="00E7280C">
        <w:tc>
          <w:tcPr>
            <w:tcW w:w="1971" w:type="pct"/>
          </w:tcPr>
          <w:p w14:paraId="22DD6475" w14:textId="77777777" w:rsidR="00B57255" w:rsidRPr="0072348F" w:rsidRDefault="00B57255" w:rsidP="00385472">
            <w:pPr>
              <w:pStyle w:val="SJITableText"/>
            </w:pPr>
          </w:p>
        </w:tc>
        <w:tc>
          <w:tcPr>
            <w:tcW w:w="1011" w:type="pct"/>
          </w:tcPr>
          <w:p w14:paraId="2263971A" w14:textId="77777777" w:rsidR="00B57255" w:rsidRPr="0072348F" w:rsidRDefault="00B57255" w:rsidP="00385472">
            <w:pPr>
              <w:pStyle w:val="SJITableText"/>
            </w:pPr>
            <w:r w:rsidRPr="0072348F">
              <w:t>Battery</w:t>
            </w:r>
          </w:p>
        </w:tc>
        <w:tc>
          <w:tcPr>
            <w:tcW w:w="1202" w:type="pct"/>
          </w:tcPr>
          <w:p w14:paraId="61A87591" w14:textId="77777777" w:rsidR="00B57255" w:rsidRPr="0072348F" w:rsidRDefault="00B57255" w:rsidP="00385472">
            <w:pPr>
              <w:pStyle w:val="SJITableText"/>
            </w:pPr>
            <w:r w:rsidRPr="0072348F">
              <w:t>784.03</w:t>
            </w:r>
          </w:p>
        </w:tc>
        <w:tc>
          <w:tcPr>
            <w:tcW w:w="816" w:type="pct"/>
          </w:tcPr>
          <w:p w14:paraId="16B33390" w14:textId="77777777" w:rsidR="00B57255" w:rsidRPr="0072348F" w:rsidRDefault="00B57255" w:rsidP="00385472">
            <w:pPr>
              <w:pStyle w:val="SJITableText"/>
            </w:pPr>
            <w:r w:rsidRPr="0072348F">
              <w:t>8.3</w:t>
            </w:r>
          </w:p>
        </w:tc>
      </w:tr>
      <w:tr w:rsidR="00B57255" w:rsidRPr="0072348F" w14:paraId="1479007B" w14:textId="77777777" w:rsidTr="00E7280C">
        <w:tc>
          <w:tcPr>
            <w:tcW w:w="1971" w:type="pct"/>
          </w:tcPr>
          <w:p w14:paraId="3D1AC3AC" w14:textId="77777777" w:rsidR="00B57255" w:rsidRPr="0072348F" w:rsidRDefault="00B57255" w:rsidP="00385472">
            <w:pPr>
              <w:pStyle w:val="SJITableText"/>
            </w:pPr>
          </w:p>
        </w:tc>
        <w:tc>
          <w:tcPr>
            <w:tcW w:w="1011" w:type="pct"/>
          </w:tcPr>
          <w:p w14:paraId="46D168A3" w14:textId="77777777" w:rsidR="00B57255" w:rsidRPr="0072348F" w:rsidRDefault="00B57255" w:rsidP="00385472">
            <w:pPr>
              <w:pStyle w:val="SJITableText"/>
            </w:pPr>
            <w:r w:rsidRPr="0072348F">
              <w:t>Assault</w:t>
            </w:r>
          </w:p>
        </w:tc>
        <w:tc>
          <w:tcPr>
            <w:tcW w:w="1202" w:type="pct"/>
          </w:tcPr>
          <w:p w14:paraId="6AA8162B" w14:textId="77777777" w:rsidR="00B57255" w:rsidRPr="0072348F" w:rsidRDefault="00B57255" w:rsidP="00385472">
            <w:pPr>
              <w:pStyle w:val="SJITableText"/>
            </w:pPr>
            <w:r w:rsidRPr="0072348F">
              <w:t>784.011</w:t>
            </w:r>
          </w:p>
        </w:tc>
        <w:tc>
          <w:tcPr>
            <w:tcW w:w="816" w:type="pct"/>
          </w:tcPr>
          <w:p w14:paraId="4D677179" w14:textId="77777777" w:rsidR="00B57255" w:rsidRPr="0072348F" w:rsidRDefault="00B57255" w:rsidP="00385472">
            <w:pPr>
              <w:pStyle w:val="SJITableText"/>
            </w:pPr>
            <w:r w:rsidRPr="0072348F">
              <w:t>8.1</w:t>
            </w:r>
          </w:p>
        </w:tc>
      </w:tr>
    </w:tbl>
    <w:p w14:paraId="7528C5D6" w14:textId="3C7D7FB1" w:rsidR="00E7280C" w:rsidRDefault="00E7280C" w:rsidP="00675AF9">
      <w:pPr>
        <w:pStyle w:val="SJIComments"/>
      </w:pPr>
    </w:p>
    <w:p w14:paraId="35986D09" w14:textId="77777777" w:rsidR="00E7280C" w:rsidRDefault="00E7280C">
      <w:pPr>
        <w:spacing w:after="160"/>
        <w:ind w:firstLine="0"/>
        <w:rPr>
          <w:rFonts w:cs="Courier New"/>
          <w:b/>
        </w:rPr>
      </w:pPr>
      <w:r>
        <w:br w:type="page"/>
      </w:r>
    </w:p>
    <w:p w14:paraId="00072730" w14:textId="383AA0B3" w:rsidR="00B57255" w:rsidRPr="00AF0ED0" w:rsidRDefault="00AF0ED0" w:rsidP="00675AF9">
      <w:pPr>
        <w:pStyle w:val="SJIComments"/>
      </w:pPr>
      <w:r w:rsidRPr="00AF0ED0">
        <w:lastRenderedPageBreak/>
        <w:t>Com</w:t>
      </w:r>
      <w:r w:rsidR="00B57255" w:rsidRPr="00AF0ED0">
        <w:t>ments</w:t>
      </w:r>
    </w:p>
    <w:p w14:paraId="2D770114" w14:textId="6D4BA3C7" w:rsidR="00B57255" w:rsidRDefault="00B57255" w:rsidP="00B57255">
      <w:pPr>
        <w:autoSpaceDE w:val="0"/>
        <w:autoSpaceDN w:val="0"/>
        <w:adjustRightInd w:val="0"/>
      </w:pPr>
      <w:r w:rsidRPr="0072348F">
        <w:t xml:space="preserve">In the event of any reinstruction on </w:t>
      </w:r>
      <w:r w:rsidR="00F41600">
        <w:t>A</w:t>
      </w:r>
      <w:r w:rsidRPr="0072348F">
        <w:t xml:space="preserve">ttempted </w:t>
      </w:r>
      <w:r w:rsidR="00F41600">
        <w:t>M</w:t>
      </w:r>
      <w:r w:rsidRPr="0072348F">
        <w:t xml:space="preserve">anslaughter by </w:t>
      </w:r>
      <w:r w:rsidR="00F41600">
        <w:t>A</w:t>
      </w:r>
      <w:r w:rsidRPr="0072348F">
        <w:t>ct, the instructions on justifiable and excusable attempted homicide as previously given should be given at the same time.</w:t>
      </w:r>
      <w:r w:rsidRPr="0072348F">
        <w:rPr>
          <w:i/>
        </w:rPr>
        <w:t xml:space="preserve"> Hedges v. State,</w:t>
      </w:r>
      <w:r w:rsidRPr="0072348F">
        <w:t xml:space="preserve"> 172 So. 2d 824 (Fla. 1965).</w:t>
      </w:r>
    </w:p>
    <w:p w14:paraId="49713AC9" w14:textId="7C45BF0C" w:rsidR="00B57255" w:rsidRDefault="00B57255" w:rsidP="00B57255">
      <w:pPr>
        <w:autoSpaceDE w:val="0"/>
        <w:autoSpaceDN w:val="0"/>
        <w:adjustRightInd w:val="0"/>
      </w:pPr>
      <w:r w:rsidRPr="0072348F">
        <w:t xml:space="preserve">There is no crime of </w:t>
      </w:r>
      <w:r w:rsidR="00F41600">
        <w:t>A</w:t>
      </w:r>
      <w:r w:rsidRPr="0072348F">
        <w:t xml:space="preserve">ttempted </w:t>
      </w:r>
      <w:r w:rsidR="00F41600">
        <w:t>M</w:t>
      </w:r>
      <w:r w:rsidRPr="0072348F">
        <w:t xml:space="preserve">anslaughter by </w:t>
      </w:r>
      <w:r w:rsidR="00F41600">
        <w:t>C</w:t>
      </w:r>
      <w:r w:rsidRPr="0072348F">
        <w:t xml:space="preserve">ulpable </w:t>
      </w:r>
      <w:r w:rsidR="00F41600">
        <w:t>N</w:t>
      </w:r>
      <w:r w:rsidRPr="0072348F">
        <w:t xml:space="preserve">egligence. </w:t>
      </w:r>
      <w:r w:rsidRPr="0072348F">
        <w:rPr>
          <w:i/>
        </w:rPr>
        <w:t>See Taylor v. State</w:t>
      </w:r>
      <w:r w:rsidRPr="0072348F">
        <w:t>, 444 So. 2d 931 (Fla. 1983).</w:t>
      </w:r>
    </w:p>
    <w:p w14:paraId="17E90E92" w14:textId="77777777" w:rsidR="00B57255" w:rsidRDefault="00B57255" w:rsidP="00B57255">
      <w:pPr>
        <w:autoSpaceDE w:val="0"/>
        <w:autoSpaceDN w:val="0"/>
        <w:adjustRightInd w:val="0"/>
      </w:pPr>
      <w:r w:rsidRPr="0072348F">
        <w:t>See Instruction 5.1 for the affirmative defense of renunciation.</w:t>
      </w:r>
    </w:p>
    <w:p w14:paraId="61956921" w14:textId="1C8539D5" w:rsidR="009435D1" w:rsidRPr="00F41600" w:rsidRDefault="00B57255" w:rsidP="00675AF9">
      <w:pPr>
        <w:autoSpaceDE w:val="0"/>
        <w:autoSpaceDN w:val="0"/>
        <w:adjustRightInd w:val="0"/>
      </w:pPr>
      <w:r w:rsidRPr="0072348F">
        <w:t>This instruction was adopted in 1994 [636 So. 2d 502] and amended in 2014 [132 So. 3d 1124], 2017 [213 So. 3d 680], 2018</w:t>
      </w:r>
      <w:r w:rsidR="00AF0ED0" w:rsidRPr="0090545D">
        <w:t xml:space="preserve"> [236 So. 3d 282], on </w:t>
      </w:r>
      <w:r w:rsidR="0090545D" w:rsidRPr="0090545D">
        <w:t xml:space="preserve">December 15, </w:t>
      </w:r>
      <w:r w:rsidR="0090545D" w:rsidRPr="00F41600">
        <w:t>2023</w:t>
      </w:r>
      <w:r w:rsidR="00D028D9" w:rsidRPr="00F41600">
        <w:t xml:space="preserve">, and on </w:t>
      </w:r>
      <w:r w:rsidR="00F41600" w:rsidRPr="00F41600">
        <w:t>June 12, 2026</w:t>
      </w:r>
      <w:r w:rsidR="0090545D" w:rsidRPr="00F41600">
        <w:t>.</w:t>
      </w:r>
    </w:p>
    <w:sectPr w:rsidR="009435D1" w:rsidRPr="00F41600">
      <w:cols w:space="720"/>
    </w:sectPr>
    <w:p>
      <w:r>
        <w:br w:type="page"/>
        <w:lastRenderedPageBreak/>
      </w:r>
    </w:p>
    <w:sectPr w:rsidR="009435D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916746648">
    <w:abstractNumId w:val="1"/>
  </w:num>
  <w:num w:numId="2" w16cid:durableId="2099060093">
    <w:abstractNumId w:val="0"/>
  </w:num>
  <w:num w:numId="3" w16cid:durableId="2001421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4C"/>
    <w:rsid w:val="00111BE3"/>
    <w:rsid w:val="00276059"/>
    <w:rsid w:val="00397D1D"/>
    <w:rsid w:val="003E05DE"/>
    <w:rsid w:val="004113F6"/>
    <w:rsid w:val="00435885"/>
    <w:rsid w:val="005D4EB9"/>
    <w:rsid w:val="005D58DE"/>
    <w:rsid w:val="005E5397"/>
    <w:rsid w:val="006A7048"/>
    <w:rsid w:val="006D440F"/>
    <w:rsid w:val="006E3105"/>
    <w:rsid w:val="0078488E"/>
    <w:rsid w:val="007D1EBA"/>
    <w:rsid w:val="009435D1"/>
    <w:rsid w:val="00987002"/>
    <w:rsid w:val="009B7FE7"/>
    <w:rsid w:val="00BC4B81"/>
    <w:rsid w:val="00D03783"/>
    <w:rsid w:val="00DE704C"/>
    <w:rsid w:val="00FB1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ED86DC"/>
  <w14:defaultImageDpi w14:val="0"/>
  <w15:docId w15:val="{6886AD8E-0886-4974-BA17-55B49636F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04C"/>
    <w:pPr>
      <w:spacing w:after="220"/>
      <w:ind w:firstLine="720"/>
    </w:pPr>
    <w:rPr>
      <w:rFonts w:ascii="Bookman Old Style" w:hAnsi="Bookman Old Style" w:cs="Aptos"/>
    </w:rPr>
  </w:style>
  <w:style w:type="paragraph" w:styleId="Heading1">
    <w:name w:val="heading 1"/>
    <w:basedOn w:val="Normal"/>
    <w:next w:val="Normal"/>
    <w:link w:val="Heading1Char"/>
    <w:uiPriority w:val="9"/>
    <w:qFormat/>
    <w:rsid w:val="00DE704C"/>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DE704C"/>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DE704C"/>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DE704C"/>
    <w:pPr>
      <w:outlineLvl w:val="3"/>
    </w:pPr>
  </w:style>
  <w:style w:type="paragraph" w:styleId="Heading5">
    <w:name w:val="heading 5"/>
    <w:basedOn w:val="Normal"/>
    <w:next w:val="Normal"/>
    <w:link w:val="Heading5Char"/>
    <w:uiPriority w:val="9"/>
    <w:qFormat/>
    <w:rsid w:val="00DE704C"/>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DE704C"/>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DE704C"/>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DE704C"/>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DE704C"/>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E704C"/>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DE704C"/>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DE704C"/>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DE704C"/>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DE704C"/>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DE704C"/>
    <w:rPr>
      <w:rFonts w:ascii="Times New Roman" w:hAnsi="Times New Roman" w:cs="Times New Roman"/>
      <w:b/>
      <w:bCs/>
    </w:rPr>
  </w:style>
  <w:style w:type="character" w:customStyle="1" w:styleId="Heading7Char">
    <w:name w:val="Heading 7 Char"/>
    <w:basedOn w:val="DefaultParagraphFont"/>
    <w:link w:val="Heading7"/>
    <w:uiPriority w:val="9"/>
    <w:locked/>
    <w:rsid w:val="00DE704C"/>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DE704C"/>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DE704C"/>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Apto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paragraph" w:customStyle="1" w:styleId="SJIComments">
    <w:name w:val="SJI Comments"/>
    <w:basedOn w:val="Normal"/>
    <w:qFormat/>
    <w:rsid w:val="00DE704C"/>
    <w:pPr>
      <w:spacing w:before="220"/>
      <w:ind w:firstLine="0"/>
      <w:jc w:val="center"/>
    </w:pPr>
    <w:rPr>
      <w:rFonts w:cs="Courier New"/>
      <w:b/>
    </w:rPr>
  </w:style>
  <w:style w:type="paragraph" w:styleId="NoSpacing">
    <w:name w:val="No Spacing"/>
    <w:next w:val="Normal"/>
    <w:link w:val="NoSpacingChar"/>
    <w:uiPriority w:val="1"/>
    <w:qFormat/>
    <w:rsid w:val="00DE704C"/>
    <w:pPr>
      <w:spacing w:after="0" w:line="240" w:lineRule="auto"/>
    </w:pPr>
    <w:rPr>
      <w:rFonts w:ascii="Bookman Old Style" w:hAnsi="Bookman Old Style" w:cs="Times New Roman"/>
      <w:color w:val="000000"/>
    </w:rPr>
  </w:style>
  <w:style w:type="character" w:customStyle="1" w:styleId="NoSpacingChar">
    <w:name w:val="No Spacing Char"/>
    <w:basedOn w:val="DefaultParagraphFont"/>
    <w:link w:val="NoSpacing"/>
    <w:uiPriority w:val="1"/>
    <w:locked/>
    <w:rsid w:val="00DE704C"/>
    <w:rPr>
      <w:rFonts w:ascii="Bookman Old Style" w:hAnsi="Bookman Old Style" w:cs="Times New Roman"/>
      <w:color w:val="000000"/>
    </w:rPr>
  </w:style>
  <w:style w:type="paragraph" w:customStyle="1" w:styleId="SJIlist1">
    <w:name w:val="SJI list 1"/>
    <w:basedOn w:val="Normal"/>
    <w:qFormat/>
    <w:rsid w:val="00DE704C"/>
    <w:pPr>
      <w:widowControl w:val="0"/>
      <w:autoSpaceDE w:val="0"/>
      <w:autoSpaceDN w:val="0"/>
      <w:adjustRightInd w:val="0"/>
      <w:ind w:left="1296" w:hanging="576"/>
    </w:pPr>
    <w:rPr>
      <w:rFonts w:cs="Times New Roman"/>
    </w:rPr>
  </w:style>
  <w:style w:type="character" w:customStyle="1" w:styleId="SJIBold">
    <w:name w:val="SJI Bold"/>
    <w:uiPriority w:val="1"/>
    <w:qFormat/>
    <w:rsid w:val="00DE704C"/>
    <w:rPr>
      <w:b/>
    </w:rPr>
  </w:style>
  <w:style w:type="paragraph" w:customStyle="1" w:styleId="SJIText">
    <w:name w:val="SJI Text"/>
    <w:basedOn w:val="Normal"/>
    <w:next w:val="Normal"/>
    <w:qFormat/>
    <w:rsid w:val="00DE704C"/>
    <w:rPr>
      <w:rFonts w:cs="Times New Roman"/>
    </w:rPr>
  </w:style>
  <w:style w:type="paragraph" w:customStyle="1" w:styleId="SJIStatuteinTitle">
    <w:name w:val="SJI Statute in Title"/>
    <w:basedOn w:val="Normal"/>
    <w:qFormat/>
    <w:rsid w:val="00DE704C"/>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DE704C"/>
    <w:pPr>
      <w:tabs>
        <w:tab w:val="left" w:pos="720"/>
      </w:tabs>
      <w:suppressAutoHyphens/>
      <w:spacing w:after="0"/>
    </w:pPr>
    <w:rPr>
      <w:rFonts w:cs="Times New Roman"/>
      <w:i/>
      <w:iCs/>
      <w:szCs w:val="24"/>
    </w:rPr>
  </w:style>
  <w:style w:type="paragraph" w:customStyle="1" w:styleId="SJITableText">
    <w:name w:val="SJI Table Text"/>
    <w:basedOn w:val="Normal"/>
    <w:qFormat/>
    <w:rsid w:val="00DE704C"/>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DE704C"/>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DE704C"/>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DE704C"/>
    <w:pPr>
      <w:numPr>
        <w:numId w:val="3"/>
      </w:numPr>
    </w:pPr>
    <w:rPr>
      <w:rFonts w:cs="Times New Roman"/>
    </w:rPr>
  </w:style>
  <w:style w:type="paragraph" w:styleId="ListParagraph">
    <w:name w:val="List Paragraph"/>
    <w:basedOn w:val="Normal"/>
    <w:uiPriority w:val="34"/>
    <w:qFormat/>
    <w:rsid w:val="00DE704C"/>
    <w:pPr>
      <w:ind w:left="720"/>
    </w:pPr>
  </w:style>
  <w:style w:type="paragraph" w:customStyle="1" w:styleId="SJITableNotation">
    <w:name w:val="SJI Table Notation"/>
    <w:basedOn w:val="SJITableText"/>
    <w:qFormat/>
    <w:rsid w:val="00DE704C"/>
    <w:pPr>
      <w:spacing w:before="120" w:after="240"/>
    </w:pPr>
  </w:style>
  <w:style w:type="character" w:customStyle="1" w:styleId="SJIUnderline">
    <w:name w:val="SJI Underline"/>
    <w:uiPriority w:val="1"/>
    <w:qFormat/>
    <w:rsid w:val="00DE704C"/>
    <w:rPr>
      <w:rFonts w:ascii="Times New Roman" w:hAnsi="Times New Roman"/>
      <w:sz w:val="28"/>
      <w:u w:val="single"/>
    </w:rPr>
  </w:style>
  <w:style w:type="paragraph" w:styleId="Caption">
    <w:name w:val="caption"/>
    <w:basedOn w:val="Normal"/>
    <w:next w:val="Normal"/>
    <w:uiPriority w:val="35"/>
    <w:semiHidden/>
    <w:unhideWhenUsed/>
    <w:qFormat/>
    <w:rsid w:val="00DE704C"/>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DE704C"/>
    <w:pPr>
      <w:jc w:val="center"/>
    </w:pPr>
    <w:rPr>
      <w:b/>
      <w:bCs/>
      <w:sz w:val="28"/>
      <w:szCs w:val="28"/>
    </w:rPr>
  </w:style>
  <w:style w:type="character" w:customStyle="1" w:styleId="TitleChar">
    <w:name w:val="Title Char"/>
    <w:basedOn w:val="DefaultParagraphFont"/>
    <w:link w:val="Title"/>
    <w:uiPriority w:val="10"/>
    <w:locked/>
    <w:rsid w:val="00DE704C"/>
    <w:rPr>
      <w:rFonts w:ascii="Bookman Old Style" w:hAnsi="Bookman Old Style" w:cs="Times New Roman"/>
      <w:b/>
      <w:bCs/>
      <w:color w:val="000000"/>
      <w:sz w:val="28"/>
      <w:szCs w:val="28"/>
    </w:rPr>
  </w:style>
  <w:style w:type="paragraph" w:styleId="Subtitle">
    <w:name w:val="Subtitle"/>
    <w:basedOn w:val="Normal"/>
    <w:next w:val="Normal"/>
    <w:link w:val="SubtitleChar"/>
    <w:uiPriority w:val="11"/>
    <w:qFormat/>
    <w:rsid w:val="00DE704C"/>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DE704C"/>
    <w:rPr>
      <w:rFonts w:eastAsiaTheme="minorEastAsia" w:cs="Times New Roman"/>
      <w:color w:val="5A5A5A" w:themeColor="text1" w:themeTint="A5"/>
      <w:spacing w:val="15"/>
    </w:rPr>
  </w:style>
  <w:style w:type="paragraph" w:styleId="Quote">
    <w:name w:val="Quote"/>
    <w:basedOn w:val="Normal"/>
    <w:next w:val="Normal"/>
    <w:link w:val="QuoteChar"/>
    <w:uiPriority w:val="29"/>
    <w:qFormat/>
    <w:rsid w:val="00DE704C"/>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DE704C"/>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DE704C"/>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DE704C"/>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DE704C"/>
    <w:pPr>
      <w:outlineLvl w:val="9"/>
    </w:pPr>
    <w:rPr>
      <w:b w:val="0"/>
      <w:caps w:val="0"/>
      <w:sz w:val="32"/>
    </w:rPr>
  </w:style>
  <w:style w:type="numbering" w:customStyle="1" w:styleId="NumberandSubs">
    <w:name w:val="Number and Subs"/>
    <w:pPr>
      <w:numPr>
        <w:numId w:val="1"/>
      </w:numPr>
    </w:pPr>
  </w:style>
  <w:style w:type="table" w:customStyle="1" w:styleId="TableGrid1">
    <w:name w:val="Table Grid1"/>
    <w:basedOn w:val="TableNormal"/>
    <w:next w:val="TableGrid"/>
    <w:uiPriority w:val="99"/>
    <w:rsid w:val="00930E4D"/>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930E4D"/>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Index">
    <w:name w:val="Index"/>
    <w:basedOn w:val="Normal"/>
    <w:qFormat/>
    <w:pPr>
      <w:suppressLineNumbers/>
    </w:pPr>
    <w:rPr>
      <w:rFonts w:cs="Noto Sans Devanagari"/>
    </w:rPr>
  </w:style>
  <w:style w:type="paragraph" w:styleId="NormalTable">
    <w:name w:val="Normal Table"/>
    <w:qFormat/>
    <w:pPr>
      <w:widowControl/>
      <w:bidi w:val="0"/>
      <w:spacing w:lineRule="auto" w:line="256" w:before="0" w:after="160"/>
      <w:jc w:val="start"/>
      <w:textAlignment w:val="auto"/>
    </w:pPr>
    <w:rPr>
      <w:rFonts w:ascii="Calibri" w:hAnsi="Calibri" w:eastAsia="Courier New" w:cs="Calibri"/>
      <w:color w:val="auto"/>
      <w:kern w:val="2"/>
      <w:sz w:val="22"/>
      <w:szCs w:val="22"/>
      <w:lang w:val="en-US" w:eastAsia="en-US" w:bidi="ar-SA"/>
    </w:rPr>
  </w:style>
  <w:style w:type="paragraph" w:styleId="GridTable3Accent5">
    <w:name w:val="Grid Table 3 Accent 5"/>
    <w:basedOn w:val="NormalTable"/>
    <w:qFormat/>
    <w:pPr>
      <w:widowControl/>
      <w:pBdr/>
      <w:spacing w:lineRule="auto" w:line="240" w:before="0" w:after="0"/>
      <w:ind w:hanging="0"/>
      <w:jc w:val="start"/>
      <w:textAlignment w:val="auto"/>
    </w:pPr>
    <w:rPr>
      <w:rFonts w:ascii="Calibri" w:hAnsi="Calibri" w:cs="Calibri"/>
      <w:sz w:val="22"/>
      <w:szCs w:val="22"/>
      <w:lang w:val="en-US" w:eastAsia="en-US" w:bidi="ar-SA"/>
    </w:rPr>
  </w:style>
  <w:style w:type="paragraph" w:styleId="IndexHeading">
    <w:name w:val="Index Heading"/>
    <w:basedOn w:val="Heading"/>
    <w:pPr/>
    <w:rPr/>
  </w:style>
  <w:style w:type="numbering" w:customStyle="1" w:styleId="JuryInstList">
    <w:name w:val="Jury Inst # List"/>
    <w:pPr>
      <w:numPr>
        <w:numId w:val="2"/>
      </w:numPr>
    </w:pPr>
  </w:style>
  <w:style w:type="paragraph" w:customStyle="1" w:styleId="SJIText1">
    <w:name w:val="SJI Text 1"/>
    <w:basedOn w:val="Normal"/>
    <w:rsid w:val="00AB01C8"/>
    <w:pPr>
      <w:spacing w:after="280"/>
    </w:pPr>
  </w:style>
  <w:style w:type="paragraph" w:customStyle="1" w:styleId="SJIText2">
    <w:name w:val="SJI Text 2"/>
    <w:basedOn w:val="Normal"/>
    <w:rsid w:val="00AB01C8"/>
    <w:pPr>
      <w:spacing w:after="280"/>
      <w:ind w:firstLine="1440"/>
    </w:pPr>
  </w:style>
  <w:style w:type="paragraph" w:customStyle="1" w:styleId="SJIText3">
    <w:name w:val="SJI Text 3"/>
    <w:basedOn w:val="Normal"/>
    <w:rsid w:val="00AB01C8"/>
    <w:pPr>
      <w:spacing w:after="280"/>
      <w:ind w:firstLine="2160"/>
    </w:pPr>
  </w:style>
  <w:style w:type="paragraph" w:customStyle="1" w:styleId="SJIBlock1">
    <w:name w:val="SJI Block 1"/>
    <w:basedOn w:val="Normal"/>
    <w:rsid w:val="00AB01C8"/>
    <w:pPr>
      <w:spacing w:after="280"/>
      <w:ind w:left="720"/>
    </w:pPr>
  </w:style>
  <w:style w:type="paragraph" w:customStyle="1" w:styleId="SJIBlock1wtab">
    <w:name w:val="SJI Block 1 w tab"/>
    <w:basedOn w:val="Normal"/>
    <w:rsid w:val="0027486D"/>
    <w:pPr>
      <w:spacing w:after="280"/>
      <w:ind w:left="720"/>
    </w:pPr>
  </w:style>
  <w:style w:type="paragraph" w:customStyle="1" w:styleId="SJIBlock2">
    <w:name w:val="SJI Block 2"/>
    <w:basedOn w:val="Normal"/>
    <w:rsid w:val="0027486D"/>
    <w:pPr>
      <w:spacing w:after="280"/>
      <w:ind w:left="1440"/>
    </w:pPr>
  </w:style>
  <w:style w:type="paragraph" w:customStyle="1" w:styleId="SJIBlock2wtab">
    <w:name w:val="SJI Block 2 w tab"/>
    <w:basedOn w:val="Normal"/>
    <w:rsid w:val="0027486D"/>
    <w:pPr>
      <w:spacing w:after="280"/>
      <w:ind w:left="1440"/>
    </w:pPr>
  </w:style>
  <w:style w:type="paragraph" w:customStyle="1" w:styleId="SJIList1">
    <w:name w:val="SJI List 1"/>
    <w:basedOn w:val="Normal"/>
    <w:rsid w:val="0027486D"/>
    <w:pPr>
      <w:spacing w:after="280"/>
      <w:ind w:left="720" w:hanging="720"/>
    </w:pPr>
  </w:style>
  <w:style w:type="paragraph" w:customStyle="1" w:styleId="SJIList2">
    <w:name w:val="SJI List 2"/>
    <w:basedOn w:val="Normal"/>
    <w:rsid w:val="0027486D"/>
    <w:pPr>
      <w:spacing w:after="280"/>
      <w:ind w:left="2160" w:hanging="1440"/>
    </w:pPr>
  </w:style>
  <w:style w:type="table" w:customStyle="1" w:styleId="SJITable">
    <w:name w:val="SJI Table"/>
    <w:basedOn w:val="TableNormal"/>
    <w:uiPriority w:val="99"/>
    <w:rsid w:val="003B0B2E"/>
    <w:pPr>
      <w:spacing w:after="280"/>
      <w:contextualSpacing/>
    </w:pPr>
    <w:rPr>
      <w:rFonts w:cs="Calibri"/>
    </w:rPr>
    <w:tblPr/>
  </w:style>
  <w:style w:type="paragraph" w:customStyle="1" w:styleId="SJICenter1">
    <w:name w:val="SJI Center 1"/>
    <w:basedOn w:val="Normal"/>
    <w:rsid w:val="00917368"/>
    <w:pPr>
      <w:spacing w:after="280"/>
      <w:jc w:val="center"/>
    </w:pPr>
  </w:style>
  <w:style w:type="paragraph" w:customStyle="1" w:styleId="SJICENTER2">
    <w:name w:val="SJI CENTER 2"/>
    <w:basedOn w:val="Normal"/>
    <w:rsid w:val="00917368"/>
    <w:pPr>
      <w:spacing w:after="280"/>
      <w:jc w:val="center"/>
    </w:pPr>
    <w:rPr>
      <w:caps/>
    </w:rPr>
  </w:style>
  <w:style w:type="paragraph" w:customStyle="1" w:styleId="SJITitle1">
    <w:name w:val="SJI Title 1"/>
    <w:basedOn w:val="Heading1"/>
    <w:rsid w:val="00917368"/>
    <w:rPr>
      <w:rFonts w:ascii="Times New Roman Bold" w:hAnsi="Times New Roman Bold"/>
      <w:caps w:val="0"/>
    </w:rPr>
  </w:style>
  <w:style w:type="paragraph" w:customStyle="1" w:styleId="SJITitle1nospace">
    <w:name w:val="SJI Title 1 (no space)"/>
    <w:basedOn w:val="Heading1"/>
    <w:rsid w:val="00917368"/>
    <w:rPr>
      <w:rFonts w:ascii="Times New Roman Bold" w:hAnsi="Times New Roman Bold"/>
      <w:caps w:val="0"/>
    </w:rPr>
  </w:style>
  <w:style w:type="paragraph" w:customStyle="1" w:styleId="SJITitle2">
    <w:name w:val="SJI Title 2"/>
    <w:basedOn w:val="Normal"/>
    <w:rsid w:val="006E1A49"/>
    <w:pPr>
      <w:spacing w:after="280"/>
      <w:jc w:val="center"/>
    </w:pPr>
  </w:style>
  <w:style w:type="paragraph" w:customStyle="1" w:styleId="SJIReportcaptioncertification">
    <w:name w:val="SJI Report caption/certification"/>
    <w:basedOn w:val="Heading1"/>
    <w:rsid w:val="006E1A49"/>
    <w:rPr>
      <w:rFonts w:ascii="Times New Roman Bold" w:hAnsi="Times New Roman Bold"/>
      <w:b w:val="0"/>
      <w:caps w:val="0"/>
    </w:rPr>
  </w:style>
  <w:style w:type="paragraph" w:customStyle="1" w:styleId="SJIReportCaseStyle">
    <w:name w:val="SJI Report Case Style"/>
    <w:basedOn w:val="Normal"/>
    <w:rsid w:val="006E1A49"/>
    <w:pPr>
      <w:tabs>
        <w:tab w:val="left" w:pos="6480"/>
      </w:tabs>
      <w:spacing w:after="280"/>
      <w:contextualSpacing/>
    </w:pPr>
  </w:style>
  <w:style w:type="paragraph" w:customStyle="1" w:styleId="SJIReportClosingRespectfullysubmitted">
    <w:name w:val="SJI Report Closing (&quot;Respectfully submitted&quot;)"/>
    <w:basedOn w:val="Normal"/>
    <w:rsid w:val="006E1A49"/>
    <w:pPr>
      <w:spacing w:after="560"/>
    </w:pPr>
  </w:style>
  <w:style w:type="paragraph" w:customStyle="1" w:styleId="SJIReportSignature">
    <w:name w:val="SJI Report Signature"/>
    <w:basedOn w:val="Normal"/>
    <w:rsid w:val="006E1A49"/>
    <w:pPr>
      <w:spacing w:after="280"/>
      <w:ind w:left="5040"/>
      <w:contextualSpacing/>
    </w:pPr>
  </w:style>
  <w:style w:type="paragraph" w:customStyle="1" w:styleId="SJIText4noindent">
    <w:name w:val="SJI Text 4 (no indent)"/>
    <w:basedOn w:val="Normal"/>
    <w:rsid w:val="005C566E"/>
    <w:pPr>
      <w:spacing w:after="280"/>
    </w:pPr>
  </w:style>
  <w:style w:type="character" w:customStyle="1" w:styleId="SJINormalText">
    <w:name w:val="SJI Normal Text"/>
    <w:basedOn w:val="DefaultParagraphFont"/>
    <w:uiPriority w:val="1"/>
    <w:rsid w:val="00D67741"/>
    <w:rPr>
      <w:rFonts w:ascii="Times New Roman" w:hAnsi="Times New Roman" w:cs="Times New Roman"/>
      <w:sz w:val="28"/>
    </w:rPr>
  </w:style>
  <w:style w:type="character" w:customStyle="1" w:styleId="SJIBoldUnderline">
    <w:name w:val="SJI Bold Underline"/>
    <w:basedOn w:val="SJINormalText"/>
    <w:uiPriority w:val="1"/>
    <w:rsid w:val="00D67741"/>
    <w:rPr>
      <w:rFonts w:ascii="Times New Roman" w:hAnsi="Times New Roman" w:cs="Times New Roman"/>
      <w:b/>
      <w:sz w:val="28"/>
      <w:u w:val="single"/>
    </w:rPr>
  </w:style>
  <w:style w:type="character" w:customStyle="1" w:styleId="SJIBoldItalic">
    <w:name w:val="SJI Bold Italic"/>
    <w:basedOn w:val="SJINormalText"/>
    <w:uiPriority w:val="1"/>
    <w:rsid w:val="00D67741"/>
    <w:rPr>
      <w:rFonts w:ascii="Times New Roman" w:hAnsi="Times New Roman" w:cs="Times New Roman"/>
      <w:b/>
      <w:i/>
      <w:sz w:val="28"/>
    </w:rPr>
  </w:style>
  <w:style w:type="character" w:customStyle="1" w:styleId="SJIBoldItalicUnderline">
    <w:name w:val="SJI Bold Italic Underline"/>
    <w:basedOn w:val="SJINormalText"/>
    <w:uiPriority w:val="1"/>
    <w:rsid w:val="00D67741"/>
    <w:rPr>
      <w:rFonts w:ascii="Times New Roman" w:hAnsi="Times New Roman" w:cs="Times New Roman"/>
      <w:b/>
      <w:i/>
      <w:sz w:val="28"/>
      <w:u w:val="single"/>
    </w:rPr>
  </w:style>
  <w:style w:type="character" w:customStyle="1" w:styleId="SJIBoldStrikethrough">
    <w:name w:val="SJI Bold Strikethrough"/>
    <w:basedOn w:val="SJINormalText"/>
    <w:uiPriority w:val="1"/>
    <w:rsid w:val="00D67741"/>
    <w:rPr>
      <w:rFonts w:ascii="Times New Roman Bold" w:hAnsi="Times New Roman Bold" w:cs="Times New Roman"/>
      <w:b/>
      <w:strike/>
      <w:sz w:val="28"/>
    </w:rPr>
  </w:style>
  <w:style w:type="character" w:customStyle="1" w:styleId="SJIBoldItalicStrikethrough">
    <w:name w:val="SJI Bold Italic Strikethrough"/>
    <w:basedOn w:val="SJINormalText"/>
    <w:uiPriority w:val="1"/>
    <w:rsid w:val="00D67741"/>
    <w:rPr>
      <w:rFonts w:ascii="Times New Roman Bold" w:hAnsi="Times New Roman Bold" w:cs="Times New Roman"/>
      <w:b/>
      <w:i/>
      <w:strike/>
      <w:sz w:val="28"/>
    </w:rPr>
  </w:style>
  <w:style w:type="character" w:customStyle="1" w:styleId="SJIBoldItalicStrikethroughUnderline">
    <w:name w:val="SJI Bold Italic Strikethrough Underline"/>
    <w:basedOn w:val="SJINormalText"/>
    <w:uiPriority w:val="1"/>
    <w:rsid w:val="00D67741"/>
    <w:rPr>
      <w:rFonts w:ascii="Times New Roman Bold" w:hAnsi="Times New Roman Bold" w:cs="Times New Roman"/>
      <w:b/>
      <w:i/>
      <w:strike/>
      <w:sz w:val="28"/>
      <w:u w:val="single"/>
    </w:rPr>
  </w:style>
  <w:style w:type="character" w:customStyle="1" w:styleId="SJIBoldDoubleUnderline">
    <w:name w:val="SJI Bold Double Underline"/>
    <w:basedOn w:val="SJINormalText"/>
    <w:uiPriority w:val="1"/>
    <w:rsid w:val="00D67741"/>
    <w:rPr>
      <w:rFonts w:ascii="Times New Roman Bold" w:hAnsi="Times New Roman Bold" w:cs="Times New Roman"/>
      <w:b/>
      <w:sz w:val="28"/>
      <w:u w:val="double"/>
    </w:rPr>
  </w:style>
  <w:style w:type="character" w:customStyle="1" w:styleId="SJIBoldDoubleStrikethrough">
    <w:name w:val="SJI Bold Double Strikethrough"/>
    <w:basedOn w:val="SJINormalText"/>
    <w:uiPriority w:val="1"/>
    <w:rsid w:val="00D67741"/>
    <w:rPr>
      <w:rFonts w:ascii="Times New Roman Bold" w:hAnsi="Times New Roman Bold" w:cs="Times New Roman"/>
      <w:b/>
      <w:dstrike/>
      <w:sz w:val="28"/>
    </w:rPr>
  </w:style>
  <w:style w:type="character" w:customStyle="1" w:styleId="SJIBoldItalicDoubleStrikethrough">
    <w:name w:val="SJI Bold Italic Double Strikethrough"/>
    <w:basedOn w:val="SJINormalText"/>
    <w:uiPriority w:val="1"/>
    <w:rsid w:val="00D67741"/>
    <w:rPr>
      <w:rFonts w:ascii="Times New Roman Bold" w:hAnsi="Times New Roman Bold" w:cs="Times New Roman"/>
      <w:b/>
      <w:i/>
      <w:dstrike/>
      <w:sz w:val="28"/>
    </w:rPr>
  </w:style>
  <w:style w:type="character" w:customStyle="1" w:styleId="SJIBoldItalicDoubleUnderline">
    <w:name w:val="SJI Bold Italic Double Underline"/>
    <w:basedOn w:val="SJIBoldItalicDoubleStrikethrough"/>
    <w:uiPriority w:val="1"/>
    <w:rsid w:val="00D67741"/>
    <w:rPr>
      <w:rFonts w:ascii="Times New Roman Bold" w:hAnsi="Times New Roman Bold" w:cs="Times New Roman"/>
      <w:b/>
      <w:i/>
      <w:dstrike/>
      <w:sz w:val="28"/>
      <w:u w:val="double"/>
    </w:rPr>
  </w:style>
  <w:style w:type="character" w:customStyle="1" w:styleId="SJIItalic">
    <w:name w:val="SJI Italic"/>
    <w:basedOn w:val="SJINormalText"/>
    <w:uiPriority w:val="1"/>
    <w:rsid w:val="008D2AE9"/>
    <w:rPr>
      <w:rFonts w:ascii="Times New Roman" w:hAnsi="Times New Roman" w:cs="Times New Roman"/>
      <w:i/>
      <w:sz w:val="28"/>
    </w:rPr>
  </w:style>
  <w:style w:type="character" w:customStyle="1" w:styleId="SJIStrikethrough">
    <w:name w:val="SJI Strikethrough"/>
    <w:basedOn w:val="SJINormalText"/>
    <w:uiPriority w:val="1"/>
    <w:rsid w:val="008D2AE9"/>
    <w:rPr>
      <w:rFonts w:ascii="Times New Roman" w:hAnsi="Times New Roman" w:cs="Times New Roman"/>
      <w:strike/>
      <w:sz w:val="28"/>
    </w:rPr>
  </w:style>
  <w:style w:type="character" w:customStyle="1" w:styleId="SJIItalicStrikethrough">
    <w:name w:val="SJI Italic Strikethrough"/>
    <w:basedOn w:val="SJINormalText"/>
    <w:uiPriority w:val="1"/>
    <w:rsid w:val="008D2AE9"/>
    <w:rPr>
      <w:rFonts w:ascii="Times New Roman" w:hAnsi="Times New Roman" w:cs="Times New Roman"/>
      <w:i/>
      <w:strike/>
      <w:sz w:val="28"/>
    </w:rPr>
  </w:style>
  <w:style w:type="character" w:customStyle="1" w:styleId="SJIItalicUnderline">
    <w:name w:val="SJI Italic Underline"/>
    <w:basedOn w:val="SJINormalText"/>
    <w:uiPriority w:val="1"/>
    <w:rsid w:val="008D2AE9"/>
    <w:rPr>
      <w:rFonts w:ascii="Times New Roman" w:hAnsi="Times New Roman" w:cs="Times New Roman"/>
      <w:i/>
      <w:sz w:val="28"/>
      <w:u w:val="single"/>
    </w:rPr>
  </w:style>
  <w:style w:type="character" w:customStyle="1" w:styleId="SJIItalicDoubleStrikethrough">
    <w:name w:val="SJI Italic Double Strikethrough"/>
    <w:basedOn w:val="SJINormalText"/>
    <w:uiPriority w:val="1"/>
    <w:rsid w:val="008D2AE9"/>
    <w:rPr>
      <w:rFonts w:ascii="Times New Roman" w:hAnsi="Times New Roman" w:cs="Times New Roman"/>
      <w:i/>
      <w:dstrike/>
      <w:sz w:val="28"/>
    </w:rPr>
  </w:style>
  <w:style w:type="character" w:customStyle="1" w:styleId="SJIItalicDoubleUnderline">
    <w:name w:val="SJI Italic Double Underline"/>
    <w:basedOn w:val="SJINormalText"/>
    <w:uiPriority w:val="1"/>
    <w:rsid w:val="008D2AE9"/>
    <w:rPr>
      <w:rFonts w:ascii="Times New Roman" w:hAnsi="Times New Roman" w:cs="Times New Roman"/>
      <w:i/>
      <w:sz w:val="28"/>
      <w:u w:val="double"/>
    </w:rPr>
  </w:style>
  <w:style w:type="character" w:customStyle="1" w:styleId="SJIDoubleStrikethrough">
    <w:name w:val="SJI Double Strikethrough"/>
    <w:basedOn w:val="SJINormalText"/>
    <w:uiPriority w:val="1"/>
    <w:rsid w:val="008D2AE9"/>
    <w:rPr>
      <w:rFonts w:ascii="Times New Roman" w:hAnsi="Times New Roman" w:cs="Times New Roman"/>
      <w:dstrike/>
      <w:sz w:val="28"/>
    </w:rPr>
  </w:style>
  <w:style w:type="character" w:customStyle="1" w:styleId="SJIDoubleUnderline">
    <w:name w:val="SJI Double Underline"/>
    <w:basedOn w:val="SJINormalText"/>
    <w:uiPriority w:val="1"/>
    <w:rsid w:val="008D2AE9"/>
    <w:rPr>
      <w:rFonts w:ascii="Times New Roman" w:hAnsi="Times New Roman" w:cs="Times New Roman"/>
      <w:sz w:val="28"/>
      <w:u w:val="double"/>
    </w:rPr>
  </w:style>
  <w:style w:type="character" w:customStyle="1" w:styleId="SJIStrikethroughUnderline">
    <w:name w:val="SJI Strikethrough Underline"/>
    <w:basedOn w:val="SJINormalText"/>
    <w:uiPriority w:val="1"/>
    <w:rsid w:val="001D7B5E"/>
    <w:rPr>
      <w:rFonts w:ascii="Times New Roman" w:hAnsi="Times New Roman" w:cs="Times New Roman"/>
      <w:strike/>
      <w:sz w:val="28"/>
      <w:u w:val="single"/>
    </w:rPr>
  </w:style>
  <w:style w:type="character" w:customStyle="1" w:styleId="SJIDoubleStrikethroughDoubleUnderline">
    <w:name w:val="SJI Double Strikethrough Double Underline"/>
    <w:basedOn w:val="SJINormalText"/>
    <w:uiPriority w:val="1"/>
    <w:rsid w:val="001D7B5E"/>
    <w:rPr>
      <w:rFonts w:ascii="Times New Roman" w:hAnsi="Times New Roman" w:cs="Times New Roman"/>
      <w:dstrike/>
      <w:sz w:val="28"/>
      <w:u w:val="double"/>
    </w:rPr>
  </w:style>
  <w:style w:type="character" w:customStyle="1" w:styleId="SJIItalicDoubleStrikethroughDoubleUnderline">
    <w:name w:val="SJI Italic Double Strikethrough Double Underline"/>
    <w:basedOn w:val="SJIDoubleStrikethroughDoubleUnderline"/>
    <w:uiPriority w:val="1"/>
    <w:rsid w:val="001D7B5E"/>
    <w:rPr>
      <w:rFonts w:ascii="Times New Roman" w:hAnsi="Times New Roman" w:cs="Times New Roman"/>
      <w:i/>
      <w:dstrike/>
      <w:sz w:val="28"/>
      <w:u w:val="double"/>
    </w:rPr>
  </w:style>
  <w:style w:type="character" w:customStyle="1" w:styleId="SJIItalicStrikethroughUnderline">
    <w:name w:val="SJI Italic Strikethrough Underline"/>
    <w:basedOn w:val="SJINormalText"/>
    <w:uiPriority w:val="1"/>
    <w:rsid w:val="001D7B5E"/>
    <w:rPr>
      <w:rFonts w:ascii="Times New Roman" w:hAnsi="Times New Roman" w:cs="Times New Roman"/>
      <w:i/>
      <w:strike/>
      <w:sz w:val="28"/>
      <w:u w:val="single"/>
    </w:rPr>
  </w:style>
  <w:style w:type="character" w:customStyle="1" w:styleId="SJIBoldStrikethroughUnderline">
    <w:name w:val="SJI Bold Strikethrough Underline"/>
    <w:basedOn w:val="SJIItalicStrikethroughUnderline"/>
    <w:uiPriority w:val="1"/>
    <w:rsid w:val="001D7B5E"/>
    <w:rPr>
      <w:rFonts w:ascii="Times New Roman" w:hAnsi="Times New Roman" w:cs="Times New Roman"/>
      <w:b/>
      <w:i w:val="0"/>
      <w:strike/>
      <w:sz w:val="28"/>
      <w:u w:val="single"/>
    </w:rPr>
  </w:style>
  <w:style w:type="character" w:customStyle="1" w:styleId="SJIBoldDoubleStrikethroughDoubleUnderline">
    <w:name w:val="SJI Bold Double Strikethrough Double Underline"/>
    <w:basedOn w:val="SJINormalText"/>
    <w:uiPriority w:val="1"/>
    <w:rsid w:val="001D7B5E"/>
    <w:rPr>
      <w:rFonts w:ascii="Times New Roman Bold" w:hAnsi="Times New Roman Bold" w:cs="Times New Roman"/>
      <w:b/>
      <w:dstrike/>
      <w:sz w:val="28"/>
      <w:u w:val="double"/>
    </w:rPr>
  </w:style>
  <w:style w:type="character" w:customStyle="1" w:styleId="SJIBoldItalicDoubleStrikethroughDoubleUnderline">
    <w:name w:val="SJI Bold Italic Double Strikethrough Double Underline"/>
    <w:basedOn w:val="SJINormalText"/>
    <w:uiPriority w:val="1"/>
    <w:rsid w:val="001D7B5E"/>
    <w:rPr>
      <w:rFonts w:ascii="Times New Roman Bold" w:hAnsi="Times New Roman Bold" w:cs="Times New Roman"/>
      <w:b/>
      <w:i/>
      <w:dstrike/>
      <w:sz w:val="28"/>
      <w:u w:val="double"/>
    </w:rPr>
  </w:style>
  <w:style w:type="paragraph" w:customStyle="1" w:styleId="SJICenter3">
    <w:name w:val="SJI Center 3"/>
    <w:basedOn w:val="Normal"/>
    <w:rsid w:val="003B0B2E"/>
    <w:pPr>
      <w:spacing w:before="360" w:after="240"/>
      <w:jc w:val="center"/>
    </w:pPr>
    <w:rPr>
      <w:szCs w:val="20"/>
    </w:rPr>
  </w:style>
  <w:style w:type="paragraph" w:customStyle="1" w:styleId="SJICtdirectiontext1">
    <w:name w:val="SJI Ct direction text 1"/>
    <w:basedOn w:val="Normal"/>
    <w:rsid w:val="003B0B2E"/>
    <w:pPr>
      <w:tabs>
        <w:tab w:val="left" w:pos="720"/>
      </w:tabs>
      <w:suppressAutoHyphens/>
    </w:pPr>
    <w:rPr>
      <w:i/>
      <w:iCs/>
    </w:rPr>
  </w:style>
  <w:style w:type="paragraph" w:customStyle="1" w:styleId="SJICtdirectiontext1wspace">
    <w:name w:val="SJI Ct direction text 1 (w space)"/>
    <w:basedOn w:val="Normal"/>
    <w:rsid w:val="003B0B2E"/>
    <w:pPr>
      <w:spacing w:after="280"/>
    </w:pPr>
    <w:rPr>
      <w:rFonts w:ascii="Times Roman" w:hAnsi="Times Roman"/>
      <w:i/>
    </w:rPr>
  </w:style>
  <w:style w:type="paragraph" w:customStyle="1" w:styleId="SJICtdirectiontext2">
    <w:name w:val="SJI Ct direction text 2"/>
    <w:basedOn w:val="Normal"/>
    <w:rsid w:val="003B0B2E"/>
    <w:pPr>
      <w:ind w:firstLine="1440"/>
    </w:pPr>
    <w:rPr>
      <w:i/>
    </w:rPr>
  </w:style>
  <w:style w:type="character" w:customStyle="1" w:styleId="SJICtdirectiontextitalic">
    <w:name w:val="SJI Ct direction text italic"/>
    <w:uiPriority w:val="1"/>
    <w:rsid w:val="003B0B2E"/>
    <w:rPr>
      <w:rFonts w:ascii="Times Roman Italic" w:hAnsi="Times Roman Italic"/>
      <w:sz w:val="28"/>
    </w:rPr>
  </w:style>
  <w:style w:type="character" w:customStyle="1" w:styleId="SJICtdirectiontextwstrike-through">
    <w:name w:val="SJI Ct direction text w strike-through"/>
    <w:uiPriority w:val="1"/>
    <w:rsid w:val="003B0B2E"/>
    <w:rPr>
      <w:rFonts w:ascii="Times Roman Italic" w:hAnsi="Times Roman Italic"/>
      <w:strike/>
      <w:sz w:val="28"/>
    </w:rPr>
  </w:style>
  <w:style w:type="character" w:customStyle="1" w:styleId="SJICtdirectiontextwunderline">
    <w:name w:val="SJI Ct direction text w underline"/>
    <w:uiPriority w:val="1"/>
    <w:rsid w:val="003B0B2E"/>
    <w:rPr>
      <w:rFonts w:ascii="Times Roman Italic" w:hAnsi="Times Roman Italic"/>
      <w:i/>
      <w:sz w:val="28"/>
      <w:u w:val="single"/>
    </w:rPr>
  </w:style>
  <w:style w:type="paragraph" w:customStyle="1" w:styleId="SJIDocumentID">
    <w:name w:val="SJI Document ID"/>
    <w:basedOn w:val="Normal"/>
    <w:rsid w:val="003B0B2E"/>
    <w:pPr>
      <w:contextualSpacing/>
      <w:jc w:val="center"/>
    </w:pPr>
    <w:rPr>
      <w:b/>
    </w:rPr>
  </w:style>
  <w:style w:type="paragraph" w:customStyle="1" w:styleId="SJIDocumenttitle">
    <w:name w:val="SJI Document title"/>
    <w:basedOn w:val="Normal"/>
    <w:rsid w:val="003B0B2E"/>
    <w:pPr>
      <w:spacing w:before="1200" w:after="9960" w:line="480" w:lineRule="auto"/>
      <w:jc w:val="center"/>
      <w:outlineLvl w:val="0"/>
    </w:pPr>
    <w:rPr>
      <w:b/>
      <w:bCs/>
    </w:rPr>
  </w:style>
  <w:style w:type="paragraph" w:customStyle="1" w:styleId="SJIInstructionlist2">
    <w:name w:val="SJI Instruction list 2"/>
    <w:basedOn w:val="SJIInstructionlist1"/>
    <w:rsid w:val="003B0B2E"/>
    <w:pPr>
      <w:ind w:left="2160"/>
    </w:pPr>
  </w:style>
  <w:style w:type="paragraph" w:customStyle="1" w:styleId="SJIInstructionlist3">
    <w:name w:val="SJI Instruction list 3"/>
    <w:basedOn w:val="Normal"/>
    <w:rsid w:val="003B0B2E"/>
    <w:pPr>
      <w:spacing w:after="280"/>
      <w:ind w:left="2160" w:hanging="1440"/>
    </w:pPr>
    <w:rPr>
      <w:rFonts w:ascii="Times Roman Bold" w:hAnsi="Times Roman Bold"/>
      <w:b/>
    </w:rPr>
  </w:style>
  <w:style w:type="paragraph" w:customStyle="1" w:styleId="SJIInstructionlist4">
    <w:name w:val="SJI Instruction list 4"/>
    <w:basedOn w:val="Normal"/>
    <w:rsid w:val="003B0B2E"/>
    <w:pPr>
      <w:spacing w:after="280"/>
      <w:ind w:left="2160" w:hanging="720"/>
    </w:pPr>
    <w:rPr>
      <w:rFonts w:ascii="Times Roman" w:hAnsi="Times Roman"/>
      <w:b/>
    </w:rPr>
  </w:style>
  <w:style w:type="paragraph" w:customStyle="1" w:styleId="SJIInstructionlist4wospace">
    <w:name w:val="SJI Instruction list 4 (w/o space)"/>
    <w:basedOn w:val="SJIInstructionlist4"/>
    <w:rsid w:val="003B0B2E"/>
    <w:pPr>
      <w:contextualSpacing/>
    </w:pPr>
  </w:style>
  <w:style w:type="paragraph" w:customStyle="1" w:styleId="SJIInstructionlist5">
    <w:name w:val="SJI Instruction list 5"/>
    <w:basedOn w:val="Normal"/>
    <w:rsid w:val="003B0B2E"/>
    <w:pPr>
      <w:spacing w:after="280"/>
      <w:ind w:left="2160"/>
      <w:contextualSpacing/>
    </w:pPr>
  </w:style>
  <w:style w:type="paragraph" w:customStyle="1" w:styleId="SJIInstructionnotetext">
    <w:name w:val="SJI Instruction note text"/>
    <w:basedOn w:val="Normal"/>
    <w:rsid w:val="003B0B2E"/>
    <w:pPr>
      <w:autoSpaceDE w:val="0"/>
      <w:autoSpaceDN w:val="0"/>
      <w:adjustRightInd w:val="0"/>
      <w:spacing w:after="280"/>
    </w:pPr>
  </w:style>
  <w:style w:type="paragraph" w:customStyle="1" w:styleId="SJIInstructionnotetext2">
    <w:name w:val="SJI Instruction note text 2"/>
    <w:basedOn w:val="Normal"/>
    <w:rsid w:val="003B0B2E"/>
    <w:pPr>
      <w:ind w:firstLine="1440"/>
    </w:pPr>
    <w:rPr>
      <w:rFonts w:ascii="Times Roman" w:hAnsi="Times Roman"/>
    </w:rPr>
  </w:style>
  <w:style w:type="paragraph" w:customStyle="1" w:styleId="SJIInstructionnotetitle">
    <w:name w:val="SJI Instruction note title"/>
    <w:basedOn w:val="Normal"/>
    <w:rsid w:val="003B0B2E"/>
    <w:pPr>
      <w:spacing w:after="280"/>
      <w:jc w:val="center"/>
    </w:pPr>
    <w:rPr>
      <w:rFonts w:ascii="Times Roman Bold" w:hAnsi="Times Roman Bold"/>
    </w:rPr>
  </w:style>
  <w:style w:type="paragraph" w:customStyle="1" w:styleId="SJIInstructiontext">
    <w:name w:val="SJI Instruction text"/>
    <w:basedOn w:val="Normal"/>
    <w:rsid w:val="003B0B2E"/>
    <w:pPr>
      <w:autoSpaceDE w:val="0"/>
      <w:autoSpaceDN w:val="0"/>
      <w:adjustRightInd w:val="0"/>
      <w:spacing w:after="280"/>
    </w:pPr>
  </w:style>
  <w:style w:type="character" w:customStyle="1" w:styleId="SJIInstructiontextboldstrike-through">
    <w:name w:val="SJI Instruction text bold strike-through"/>
    <w:uiPriority w:val="1"/>
    <w:rsid w:val="003B0B2E"/>
    <w:rPr>
      <w:rFonts w:ascii="Times Roman Bold" w:hAnsi="Times Roman Bold"/>
      <w:b/>
      <w:strike/>
      <w:sz w:val="28"/>
    </w:rPr>
  </w:style>
  <w:style w:type="character" w:customStyle="1" w:styleId="SJIInstructiontextboldunderline">
    <w:name w:val="SJI Instruction text bold underline"/>
    <w:uiPriority w:val="1"/>
    <w:rsid w:val="003B0B2E"/>
    <w:rPr>
      <w:rFonts w:ascii="Times Roman Bold" w:hAnsi="Times Roman Bold"/>
      <w:b/>
      <w:sz w:val="28"/>
      <w:u w:val="single"/>
    </w:rPr>
  </w:style>
  <w:style w:type="character" w:customStyle="1" w:styleId="SJIInstructiontextunboldunderline">
    <w:name w:val="SJI Instruction text unbold underline"/>
    <w:uiPriority w:val="1"/>
    <w:rsid w:val="003B0B2E"/>
    <w:rPr>
      <w:rFonts w:ascii="Times Roman" w:hAnsi="Times Roman"/>
      <w:sz w:val="28"/>
      <w:u w:val="single"/>
    </w:rPr>
  </w:style>
  <w:style w:type="paragraph" w:customStyle="1" w:styleId="SJIInstructiontitle">
    <w:name w:val="SJI Instruction title"/>
    <w:basedOn w:val="Normal"/>
    <w:rsid w:val="003B0B2E"/>
    <w:pPr>
      <w:autoSpaceDE w:val="0"/>
      <w:autoSpaceDN w:val="0"/>
      <w:adjustRightInd w:val="0"/>
      <w:spacing w:before="280" w:after="280"/>
      <w:jc w:val="center"/>
    </w:pPr>
    <w:rPr>
      <w:b/>
    </w:rPr>
  </w:style>
  <w:style w:type="paragraph" w:customStyle="1" w:styleId="SJIInstructiontitlewospace">
    <w:name w:val="SJI Instruction title (wo space)"/>
    <w:basedOn w:val="SJIInstructiontitle"/>
    <w:rsid w:val="003B0B2E"/>
    <w:pPr>
      <w:spacing w:after="0"/>
    </w:pPr>
  </w:style>
  <w:style w:type="paragraph" w:customStyle="1" w:styleId="SJIInstructiontitlecitation">
    <w:name w:val="SJI Instruction title citation"/>
    <w:basedOn w:val="Normal"/>
    <w:rsid w:val="003B0B2E"/>
    <w:pPr>
      <w:suppressAutoHyphens/>
      <w:spacing w:after="280"/>
      <w:jc w:val="center"/>
    </w:pPr>
  </w:style>
  <w:style w:type="paragraph" w:customStyle="1" w:styleId="SJIInstructiontitlewcitation">
    <w:name w:val="SJI Instruction title w citation"/>
    <w:basedOn w:val="Normal"/>
    <w:rsid w:val="003B0B2E"/>
    <w:pPr>
      <w:spacing w:before="280"/>
      <w:jc w:val="center"/>
    </w:pPr>
    <w:rPr>
      <w:rFonts w:ascii="Times Roman Bold" w:hAnsi="Times Roman Bold"/>
    </w:rPr>
  </w:style>
  <w:style w:type="paragraph" w:customStyle="1" w:styleId="SJIInstructionunnumberedlist">
    <w:name w:val="SJI Instruction unnumbered list"/>
    <w:basedOn w:val="Normal"/>
    <w:rsid w:val="003B0B2E"/>
    <w:pPr>
      <w:spacing w:after="280"/>
      <w:ind w:left="2160" w:hanging="720"/>
      <w:contextualSpacing/>
    </w:pPr>
    <w:rPr>
      <w:b/>
    </w:rPr>
  </w:style>
  <w:style w:type="paragraph" w:customStyle="1" w:styleId="SJIInstructionunnumberedlist2">
    <w:name w:val="SJI Instruction unnumbered list 2"/>
    <w:basedOn w:val="Normal"/>
    <w:rsid w:val="003B0B2E"/>
    <w:pPr>
      <w:spacing w:after="280"/>
      <w:ind w:left="2880" w:hanging="720"/>
      <w:contextualSpacing/>
    </w:pPr>
    <w:rPr>
      <w:rFonts w:ascii="Times Roman Bold" w:hAnsi="Times Roman Bold"/>
      <w:b/>
    </w:rPr>
  </w:style>
  <w:style w:type="paragraph" w:customStyle="1" w:styleId="SJIInstructionwospace">
    <w:name w:val="SJI Instruction wo space"/>
    <w:basedOn w:val="SJIInstructiontext"/>
    <w:rsid w:val="003B0B2E"/>
    <w:pPr>
      <w:spacing w:after="0"/>
    </w:pPr>
  </w:style>
  <w:style w:type="character" w:customStyle="1" w:styleId="SJInotetextunbold">
    <w:name w:val="SJI note text unbold"/>
    <w:uiPriority w:val="1"/>
    <w:rsid w:val="003B0B2E"/>
    <w:rPr>
      <w:rFonts w:ascii="Times Roman" w:hAnsi="Times Roman"/>
      <w:sz w:val="28"/>
    </w:rPr>
  </w:style>
  <w:style w:type="character" w:customStyle="1" w:styleId="SJInotetextunboldstrike-through">
    <w:name w:val="SJI note text unbold strike-through"/>
    <w:uiPriority w:val="1"/>
    <w:rsid w:val="003B0B2E"/>
    <w:rPr>
      <w:rFonts w:ascii="Times Roman" w:hAnsi="Times Roman"/>
      <w:strike/>
      <w:sz w:val="28"/>
    </w:rPr>
  </w:style>
  <w:style w:type="character" w:customStyle="1" w:styleId="SJIParty">
    <w:name w:val="SJI Party"/>
    <w:uiPriority w:val="1"/>
    <w:rsid w:val="003B0B2E"/>
    <w:rPr>
      <w:rFonts w:ascii="Times Roman" w:hAnsi="Times Roman"/>
      <w:sz w:val="28"/>
    </w:rPr>
  </w:style>
  <w:style w:type="paragraph" w:customStyle="1" w:styleId="SJITableCentered">
    <w:name w:val="SJI Table Centered"/>
    <w:basedOn w:val="Normal"/>
    <w:rsid w:val="003B0B2E"/>
    <w:pPr>
      <w:jc w:val="center"/>
    </w:pPr>
    <w:rPr>
      <w:b/>
      <w:bCs/>
      <w:szCs w:val="20"/>
    </w:rPr>
  </w:style>
  <w:style w:type="paragraph" w:customStyle="1" w:styleId="SJITitle1notallcaps">
    <w:name w:val="SJI Title 1 (not all caps)"/>
    <w:basedOn w:val="SJITitle1"/>
    <w:rsid w:val="003B0B2E"/>
    <w:rPr>
      <w:rFonts w:eastAsia="Times New Roman"/>
      <w:caps/>
    </w:rPr>
  </w:style>
  <w:style w:type="paragraph" w:customStyle="1" w:styleId="SJITitle3spaceabove">
    <w:name w:val="SJI Title 3 (space above)"/>
    <w:basedOn w:val="Normal"/>
    <w:rsid w:val="003B0B2E"/>
    <w:pPr>
      <w:spacing w:before="280" w:after="280"/>
      <w:jc w:val="center"/>
    </w:pPr>
  </w:style>
  <w:style w:type="character" w:customStyle="1" w:styleId="RulesBold">
    <w:name w:val="Rules Bold"/>
    <w:uiPriority w:val="1"/>
    <w:rsid w:val="00BA646C"/>
    <w:rPr>
      <w:rFonts w:ascii="Times New Roman Bold" w:hAnsi="Times New Roman Bold"/>
      <w:b/>
    </w:rPr>
  </w:style>
  <w:style w:type="paragraph" w:customStyle="1" w:styleId="RulesText1">
    <w:name w:val="Rules Text 1"/>
    <w:basedOn w:val="Normal"/>
    <w:rsid w:val="00BA646C"/>
    <w:pPr>
      <w:spacing w:after="280"/>
    </w:pPr>
  </w:style>
  <w:style w:type="character" w:customStyle="1" w:styleId="RulesItalic">
    <w:name w:val="Rules Italic"/>
    <w:uiPriority w:val="1"/>
    <w:rsid w:val="00BA646C"/>
    <w:rPr>
      <w:rFonts w:ascii="Times New Roman" w:hAnsi="Times New Roman"/>
      <w:i/>
    </w:rPr>
  </w:style>
  <w:style w:type="paragraph" w:customStyle="1" w:styleId="RulesText1nospace">
    <w:name w:val="Rules Text 1 (no space)"/>
    <w:basedOn w:val="RulesText1"/>
    <w:rsid w:val="00BA646C"/>
    <w:pPr>
      <w:spacing w:after="0"/>
    </w:pPr>
  </w:style>
  <w:style w:type="character" w:customStyle="1" w:styleId="RulesBoldItalic">
    <w:name w:val="Rules Bold Italic"/>
    <w:uiPriority w:val="1"/>
    <w:rsid w:val="00BA646C"/>
    <w:rPr>
      <w:rFonts w:ascii="Times New Roman Bold" w:hAnsi="Times New Roman Bold"/>
      <w:b/>
      <w:i/>
    </w:rPr>
  </w:style>
  <w:style w:type="character" w:customStyle="1" w:styleId="RulesBoldUnderline">
    <w:name w:val="Rules Bold Underline"/>
    <w:uiPriority w:val="1"/>
    <w:rsid w:val="00BA646C"/>
    <w:rPr>
      <w:rFonts w:ascii="Times New Roman Bold" w:hAnsi="Times New Roman Bold"/>
      <w:b/>
      <w:u w:val="single"/>
    </w:rPr>
  </w:style>
  <w:style w:type="paragraph" w:customStyle="1" w:styleId="RulesCenterText">
    <w:name w:val="Rules Center Text"/>
    <w:basedOn w:val="Normal"/>
    <w:rsid w:val="00BA646C"/>
    <w:pPr>
      <w:spacing w:after="280"/>
      <w:contextualSpacing/>
      <w:jc w:val="center"/>
    </w:pPr>
  </w:style>
  <w:style w:type="character" w:customStyle="1" w:styleId="RulesItalicUnderline">
    <w:name w:val="Rules Italic Underline"/>
    <w:uiPriority w:val="1"/>
    <w:rsid w:val="00BA646C"/>
    <w:rPr>
      <w:rFonts w:ascii="Times New Roman" w:hAnsi="Times New Roman"/>
      <w:i/>
      <w:u w:val="single"/>
    </w:rPr>
  </w:style>
  <w:style w:type="paragraph" w:customStyle="1" w:styleId="RulesList1">
    <w:name w:val="Rules List 1"/>
    <w:basedOn w:val="Normal"/>
    <w:rsid w:val="00BA646C"/>
    <w:pPr>
      <w:spacing w:after="280"/>
      <w:ind w:left="1440" w:hanging="720"/>
    </w:pPr>
  </w:style>
  <w:style w:type="paragraph" w:customStyle="1" w:styleId="RulesText1bnoindent">
    <w:name w:val="Rules Text 1b (no indent)"/>
    <w:basedOn w:val="Normal"/>
    <w:rsid w:val="00BA646C"/>
  </w:style>
  <w:style w:type="character" w:customStyle="1" w:styleId="RulesUnderline">
    <w:name w:val="Rules Underline"/>
    <w:uiPriority w:val="1"/>
    <w:rsid w:val="00BA646C"/>
    <w:rPr>
      <w:rFonts w:ascii="Times New Roman" w:hAnsi="Times New Roman"/>
      <w:u w:val="single"/>
    </w:rPr>
  </w:style>
  <w:style w:type="paragraph" w:customStyle="1" w:styleId="RulesList1anospace">
    <w:name w:val="Rules List 1a (no space)"/>
    <w:basedOn w:val="Normal"/>
    <w:rsid w:val="00BA646C"/>
    <w:pPr>
      <w:spacing w:after="280"/>
      <w:ind w:left="2160" w:hanging="720"/>
      <w:contextualSpacing/>
    </w:pPr>
  </w:style>
  <w:style w:type="paragraph" w:customStyle="1" w:styleId="RulesCenterTextnospace">
    <w:name w:val="Rules Center Text (no space)"/>
    <w:basedOn w:val="RulesCenterText"/>
    <w:rsid w:val="00BA646C"/>
    <w:pPr>
      <w:spacing w:after="0"/>
    </w:pPr>
  </w:style>
  <w:style w:type="paragraph" w:styleId="Footer">
    <w:name w:val="footer"/>
    <w:basedOn w:val="Normal"/>
    <w:link w:val="FooterChar"/>
    <w:uiPriority w:val="99"/>
    <w:unhideWhenUsed/>
    <w:rsid w:val="00BA646C"/>
    <w:pPr>
      <w:tabs>
        <w:tab w:val="center" w:pos="4680"/>
        <w:tab w:val="right" w:pos="9360"/>
      </w:tabs>
    </w:pPr>
  </w:style>
  <w:style w:type="character" w:customStyle="1" w:styleId="FooterChar">
    <w:name w:val="Footer Char"/>
    <w:basedOn w:val="DefaultParagraphFont"/>
    <w:link w:val="Footer"/>
    <w:uiPriority w:val="99"/>
    <w:locked/>
    <w:rsid w:val="00BA646C"/>
    <w:rPr>
      <w:rFonts w:eastAsia="Times New Roman" w:cs="Times New Roman"/>
    </w:rPr>
  </w:style>
  <w:style w:type="paragraph" w:styleId="Header">
    <w:name w:val="header"/>
    <w:basedOn w:val="Normal"/>
    <w:link w:val="HeaderChar"/>
    <w:uiPriority w:val="99"/>
    <w:unhideWhenUsed/>
    <w:rsid w:val="00BA646C"/>
    <w:pPr>
      <w:tabs>
        <w:tab w:val="center" w:pos="4680"/>
        <w:tab w:val="right" w:pos="9360"/>
      </w:tabs>
    </w:pPr>
  </w:style>
  <w:style w:type="character" w:customStyle="1" w:styleId="HeaderChar">
    <w:name w:val="Header Char"/>
    <w:basedOn w:val="DefaultParagraphFont"/>
    <w:link w:val="Header"/>
    <w:uiPriority w:val="99"/>
    <w:locked/>
    <w:rsid w:val="00BA646C"/>
    <w:rPr>
      <w:rFonts w:eastAsia="Times New Roman" w:cs="Times New Roman"/>
    </w:rPr>
  </w:style>
  <w:style w:type="paragraph" w:customStyle="1" w:styleId="SJIlist10">
    <w:name w:val="SJI list 1"/>
    <w:basedOn w:val="Normal"/>
    <w:qFormat/>
    <w:rsid w:val="006170A2"/>
    <w:pPr>
      <w:widowControl w:val="0"/>
      <w:autoSpaceDE w:val="0"/>
      <w:autoSpaceDN w:val="0"/>
      <w:adjustRightInd w:val="0"/>
      <w:ind w:left="1296" w:hanging="576"/>
    </w:pPr>
    <w:rPr>
      <w:rFonts w:cs="Times New Roman"/>
    </w:rPr>
  </w:style>
  <w:style w:type="table" w:styleId="TableGridLight">
    <w:name w:val="Grid Table Light"/>
    <w:basedOn w:val="TableNormal"/>
    <w:uiPriority w:val="40"/>
    <w:rsid w:val="00D46F20"/>
    <w:pPr>
      <w:spacing w:after="0" w:line="240" w:lineRule="auto"/>
    </w:pPr>
    <w:rPr>
      <w:rFonts w:cs="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D46F20"/>
    <w:pPr>
      <w:spacing w:after="0" w:line="240" w:lineRule="auto"/>
    </w:pPr>
    <w:rPr>
      <w:rFonts w:cs="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Calibri"/>
        <w:b/>
        <w:bCs/>
      </w:rPr>
      <w:tblPr/>
      <w:tcPr>
        <w:tcBorders>
          <w:bottom w:val="single" w:sz="4" w:space="0" w:color="7F7F7F" w:themeColor="text1" w:themeTint="80"/>
        </w:tcBorders>
      </w:tcPr>
    </w:tblStylePr>
    <w:tblStylePr w:type="lastRow">
      <w:rPr>
        <w:rFonts w:cs="Calibri"/>
        <w:b/>
        <w:bCs/>
      </w:rPr>
      <w:tblPr/>
      <w:tcPr>
        <w:tcBorders>
          <w:top w:val="single" w:sz="4" w:space="0" w:color="7F7F7F" w:themeColor="text1" w:themeTint="80"/>
        </w:tcBorders>
      </w:tcPr>
    </w:tblStylePr>
    <w:tblStylePr w:type="firstCol">
      <w:rPr>
        <w:rFonts w:cs="Calibri"/>
        <w:b/>
        <w:bCs/>
      </w:rPr>
    </w:tblStylePr>
    <w:tblStylePr w:type="lastCol">
      <w:rPr>
        <w:rFonts w:cs="Calibri"/>
        <w:b/>
        <w:bCs/>
      </w:rPr>
    </w:tblStylePr>
    <w:tblStylePr w:type="band1Vert">
      <w:rPr>
        <w:rFonts w:cs="Calibri"/>
      </w:rPr>
      <w:tblPr/>
      <w:tcPr>
        <w:tcBorders>
          <w:left w:val="single" w:sz="4" w:space="0" w:color="7F7F7F" w:themeColor="text1" w:themeTint="80"/>
          <w:right w:val="single" w:sz="4" w:space="0" w:color="7F7F7F" w:themeColor="text1" w:themeTint="80"/>
        </w:tcBorders>
      </w:tcPr>
    </w:tblStylePr>
    <w:tblStylePr w:type="band2Vert">
      <w:rPr>
        <w:rFonts w:cs="Calibri"/>
      </w:rPr>
      <w:tblPr/>
      <w:tcPr>
        <w:tcBorders>
          <w:left w:val="single" w:sz="4" w:space="0" w:color="7F7F7F" w:themeColor="text1" w:themeTint="80"/>
          <w:right w:val="single" w:sz="4" w:space="0" w:color="7F7F7F" w:themeColor="text1" w:themeTint="80"/>
        </w:tcBorders>
      </w:tcPr>
    </w:tblStylePr>
    <w:tblStylePr w:type="band1Horz">
      <w:rPr>
        <w:rFonts w:cs="Calibri"/>
      </w:rPr>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D46F20"/>
    <w:pPr>
      <w:spacing w:after="0" w:line="240" w:lineRule="auto"/>
    </w:pPr>
    <w:rPr>
      <w:rFonts w:cs="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Calibri"/>
        <w:b/>
        <w:bCs/>
      </w:rPr>
    </w:tblStylePr>
    <w:tblStylePr w:type="lastRow">
      <w:rPr>
        <w:rFonts w:cs="Calibri"/>
        <w:b/>
        <w:bCs/>
      </w:rPr>
      <w:tblPr/>
      <w:tcPr>
        <w:tcBorders>
          <w:top w:val="double" w:sz="4" w:space="0" w:color="BFBFBF" w:themeColor="background1" w:themeShade="BF"/>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 w:type="character" w:customStyle="1" w:styleId="BodyTextChar">
    <w:name w:val="Body Text Char"/>
    <w:basedOn w:val="DefaultParagraphFont"/>
    <w:link w:val="BodyText"/>
    <w:uiPriority w:val="1"/>
    <w:semiHidden/>
    <w:rsid w:val="006170A2"/>
    <w:rPr>
      <w:rFonts w:ascii="Bookman Old Style" w:hAnsi="Bookman Old Style" w:cs="Times New Roman"/>
      <w:color w:val="000000"/>
    </w:rPr>
  </w:style>
  <w:style w:type="character" w:styleId="Strong">
    <w:name w:val="Strong"/>
    <w:basedOn w:val="DefaultParagraphFont"/>
    <w:uiPriority w:val="22"/>
    <w:qFormat/>
    <w:rsid w:val="006170A2"/>
    <w:rPr>
      <w:rFonts w:cs="Times New Roman"/>
      <w:b/>
      <w:bCs/>
    </w:rPr>
  </w:style>
  <w:style w:type="character" w:styleId="Emphasis">
    <w:name w:val="Emphasis"/>
    <w:basedOn w:val="DefaultParagraphFont"/>
    <w:uiPriority w:val="20"/>
    <w:qFormat/>
    <w:rsid w:val="006170A2"/>
    <w:rPr>
      <w:i/>
      <w:iCs/>
    </w:rPr>
  </w:style>
  <w:style w:type="table" w:customStyle="1" w:styleId="PlainTable11">
    <w:name w:val="Plain Table 11"/>
    <w:basedOn w:val="TableNormal"/>
    <w:next w:val="PlainTable1"/>
    <w:uiPriority w:val="41"/>
    <w:rsid w:val="002C284C"/>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2026-06-13T01:28:00Z</dcterms:created>
  <dcterms:modified xsi:type="dcterms:W3CDTF">2026-06-15T13:04:00Z</dcterms:modified>
</cp:coreProperties>
</file>