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482E" w14:textId="77777777" w:rsidR="002E7A0D" w:rsidRPr="007E579F" w:rsidRDefault="002E7A0D" w:rsidP="002E7A0D">
      <w:pPr>
        <w:pStyle w:val="Heading3"/>
      </w:pPr>
      <w:bookmarkStart w:id="0" w:name="_Toc109650391"/>
      <w:bookmarkStart w:id="1" w:name="_Toc109807630"/>
      <w:r w:rsidRPr="007E579F">
        <w:t>9.2 FALSE IMPRISONMENT</w:t>
      </w:r>
      <w:bookmarkEnd w:id="0"/>
      <w:bookmarkEnd w:id="1"/>
    </w:p>
    <w:p w14:paraId="3220C788" w14:textId="77777777" w:rsidR="002E7A0D" w:rsidRPr="007E579F" w:rsidRDefault="002E7A0D" w:rsidP="002E7A0D">
      <w:pPr>
        <w:pStyle w:val="SJIStatuteinTitle"/>
      </w:pPr>
      <w:r w:rsidRPr="007E579F">
        <w:t>§ 787.02, Fla. Stat.</w:t>
      </w:r>
    </w:p>
    <w:p w14:paraId="2E937670" w14:textId="77777777" w:rsidR="002E7A0D" w:rsidRPr="007E579F" w:rsidRDefault="002E7A0D" w:rsidP="002E7A0D">
      <w:pPr>
        <w:spacing w:after="280"/>
        <w:rPr>
          <w:b/>
          <w:bCs/>
        </w:rPr>
      </w:pPr>
      <w:r w:rsidRPr="007E579F">
        <w:rPr>
          <w:b/>
          <w:bCs/>
        </w:rPr>
        <w:t>To prove the crime of False Imprisonment, the State must prove the following two elements beyond a reasonable doubt:</w:t>
      </w:r>
    </w:p>
    <w:p w14:paraId="6A336BD8" w14:textId="77777777" w:rsidR="002E7A0D" w:rsidRPr="007E579F" w:rsidRDefault="002E7A0D" w:rsidP="002E7A0D">
      <w:pPr>
        <w:spacing w:after="240"/>
        <w:ind w:left="1440" w:hanging="720"/>
        <w:rPr>
          <w:b/>
          <w:bCs/>
        </w:rPr>
      </w:pPr>
      <w:r w:rsidRPr="007E579F">
        <w:rPr>
          <w:b/>
          <w:bCs/>
        </w:rPr>
        <w:t>1.</w:t>
      </w:r>
      <w:r w:rsidRPr="007E579F">
        <w:rPr>
          <w:b/>
          <w:bCs/>
        </w:rPr>
        <w:tab/>
      </w:r>
      <w:r w:rsidRPr="007E579F">
        <w:rPr>
          <w:bCs/>
        </w:rPr>
        <w:t>(Defendant)</w:t>
      </w:r>
      <w:r w:rsidRPr="007E579F">
        <w:rPr>
          <w:b/>
          <w:bCs/>
        </w:rPr>
        <w:t xml:space="preserve"> [forcibly] [secretly] [by threat]</w:t>
      </w:r>
    </w:p>
    <w:p w14:paraId="51BD3068" w14:textId="77777777" w:rsidR="002E7A0D" w:rsidRPr="007E579F" w:rsidRDefault="002E7A0D" w:rsidP="002E7A0D">
      <w:pPr>
        <w:spacing w:after="120"/>
        <w:ind w:left="720"/>
        <w:rPr>
          <w:b/>
        </w:rPr>
      </w:pPr>
      <w:r w:rsidRPr="007E579F">
        <w:rPr>
          <w:b/>
        </w:rPr>
        <w:t>[confined]</w:t>
      </w:r>
    </w:p>
    <w:p w14:paraId="61F6F80C" w14:textId="77777777" w:rsidR="002E7A0D" w:rsidRPr="007E579F" w:rsidRDefault="002E7A0D" w:rsidP="002E7A0D">
      <w:pPr>
        <w:spacing w:after="120"/>
        <w:ind w:left="720"/>
        <w:rPr>
          <w:b/>
        </w:rPr>
      </w:pPr>
      <w:r w:rsidRPr="007E579F">
        <w:rPr>
          <w:b/>
        </w:rPr>
        <w:t>[abducted]</w:t>
      </w:r>
    </w:p>
    <w:p w14:paraId="5A96BE46" w14:textId="77777777" w:rsidR="002E7A0D" w:rsidRPr="007E579F" w:rsidRDefault="002E7A0D" w:rsidP="002E7A0D">
      <w:pPr>
        <w:spacing w:after="120"/>
        <w:ind w:left="720"/>
        <w:rPr>
          <w:b/>
        </w:rPr>
      </w:pPr>
      <w:r w:rsidRPr="007E579F">
        <w:rPr>
          <w:b/>
        </w:rPr>
        <w:t>[imprisoned]</w:t>
      </w:r>
    </w:p>
    <w:p w14:paraId="640E5C11" w14:textId="77777777" w:rsidR="002E7A0D" w:rsidRPr="007E579F" w:rsidRDefault="002E7A0D" w:rsidP="002E7A0D">
      <w:pPr>
        <w:spacing w:after="120"/>
        <w:ind w:left="720"/>
        <w:rPr>
          <w:b/>
        </w:rPr>
      </w:pPr>
      <w:r w:rsidRPr="007E579F">
        <w:rPr>
          <w:b/>
        </w:rPr>
        <w:t>[restrained]</w:t>
      </w:r>
    </w:p>
    <w:p w14:paraId="15EEF3CF" w14:textId="77777777" w:rsidR="002E7A0D" w:rsidRPr="007E579F" w:rsidRDefault="002E7A0D" w:rsidP="002E7A0D">
      <w:pPr>
        <w:spacing w:after="240"/>
        <w:ind w:left="720"/>
        <w:rPr>
          <w:b/>
        </w:rPr>
      </w:pPr>
      <w:r w:rsidRPr="007E579F">
        <w:t>(victim)</w:t>
      </w:r>
      <w:r w:rsidRPr="007E579F">
        <w:rPr>
          <w:b/>
        </w:rPr>
        <w:t xml:space="preserve"> against [his] [her] will.</w:t>
      </w:r>
    </w:p>
    <w:p w14:paraId="0B0C1ACD" w14:textId="77777777" w:rsidR="002E7A0D" w:rsidRPr="007E579F" w:rsidRDefault="002E7A0D" w:rsidP="002E7A0D">
      <w:pPr>
        <w:spacing w:after="240"/>
        <w:ind w:left="1440" w:hanging="720"/>
        <w:rPr>
          <w:b/>
          <w:bCs/>
        </w:rPr>
      </w:pPr>
      <w:r w:rsidRPr="007E579F">
        <w:rPr>
          <w:b/>
          <w:bCs/>
        </w:rPr>
        <w:t>2.</w:t>
      </w:r>
      <w:r w:rsidRPr="007E579F">
        <w:rPr>
          <w:b/>
          <w:bCs/>
        </w:rPr>
        <w:tab/>
      </w:r>
      <w:r w:rsidRPr="007E579F">
        <w:rPr>
          <w:bCs/>
        </w:rPr>
        <w:t>(Defendant)</w:t>
      </w:r>
      <w:r w:rsidRPr="007E579F">
        <w:rPr>
          <w:b/>
          <w:bCs/>
        </w:rPr>
        <w:t xml:space="preserve"> had no lawful authority to do so.</w:t>
      </w:r>
    </w:p>
    <w:p w14:paraId="6A6CF2B4" w14:textId="25554F42" w:rsidR="002E7A0D" w:rsidRPr="007E579F" w:rsidRDefault="002E7A0D" w:rsidP="002E7A0D">
      <w:pPr>
        <w:pStyle w:val="SJITextItalic"/>
      </w:pPr>
      <w:r w:rsidRPr="007E579F">
        <w:t>Give if applicable. Bishop v. State, 46 So. 3d 75 (Fla. 5th DCA 2010).</w:t>
      </w:r>
    </w:p>
    <w:p w14:paraId="70A7C120" w14:textId="77777777" w:rsidR="002E7A0D" w:rsidRPr="007E579F" w:rsidRDefault="002E7A0D" w:rsidP="002E7A0D">
      <w:pPr>
        <w:spacing w:after="280"/>
        <w:rPr>
          <w:b/>
          <w:bCs/>
        </w:rPr>
      </w:pPr>
      <w:r w:rsidRPr="007E579F">
        <w:rPr>
          <w:b/>
          <w:bCs/>
        </w:rPr>
        <w:t xml:space="preserve">“Secretly” means the defendant intended to isolate or insulate </w:t>
      </w:r>
      <w:r w:rsidRPr="007E579F">
        <w:rPr>
          <w:bCs/>
        </w:rPr>
        <w:t>(victim)</w:t>
      </w:r>
      <w:r w:rsidRPr="007E579F">
        <w:rPr>
          <w:b/>
          <w:bCs/>
        </w:rPr>
        <w:t xml:space="preserve"> from meaningful contact or meaningful communication with the public.</w:t>
      </w:r>
    </w:p>
    <w:p w14:paraId="6EA8CB61" w14:textId="77777777" w:rsidR="002E7A0D" w:rsidRPr="007E579F" w:rsidRDefault="002E7A0D" w:rsidP="002E7A0D">
      <w:pPr>
        <w:pStyle w:val="SJITextItalic"/>
      </w:pPr>
      <w:r w:rsidRPr="007E579F">
        <w:t>Read only if confinement is alleged and victim is under 13 years of age.</w:t>
      </w:r>
    </w:p>
    <w:p w14:paraId="5C8F31A9" w14:textId="77777777" w:rsidR="002E7A0D" w:rsidRPr="007E579F" w:rsidRDefault="002E7A0D" w:rsidP="002E7A0D">
      <w:pPr>
        <w:spacing w:after="280"/>
        <w:rPr>
          <w:b/>
          <w:bCs/>
        </w:rPr>
      </w:pPr>
      <w:r w:rsidRPr="007E579F">
        <w:rPr>
          <w:b/>
          <w:bCs/>
        </w:rPr>
        <w:t>Confinement of a child under the age of 13 is against the child’s will if such confinement is without the consent of the child’s parent or legal guardian.</w:t>
      </w:r>
    </w:p>
    <w:p w14:paraId="7C71101C" w14:textId="77777777" w:rsidR="002E7A0D" w:rsidRPr="007E579F" w:rsidRDefault="002E7A0D" w:rsidP="002E7A0D">
      <w:pPr>
        <w:pStyle w:val="SJITextItalic"/>
      </w:pPr>
      <w:r w:rsidRPr="007E579F">
        <w:t>If a violation of § 787.02(3), Fla. Stat., is charged, instruct as follows:</w:t>
      </w:r>
    </w:p>
    <w:p w14:paraId="1883FBB5" w14:textId="77777777" w:rsidR="002E7A0D" w:rsidRDefault="002E7A0D" w:rsidP="002E7A0D">
      <w:pPr>
        <w:spacing w:after="280"/>
        <w:rPr>
          <w:b/>
          <w:bCs/>
        </w:rPr>
      </w:pPr>
      <w:r w:rsidRPr="007E579F">
        <w:rPr>
          <w:b/>
          <w:bCs/>
        </w:rPr>
        <w:t>If you find the defendant guilty of False Imprisonment, you must also determine whether the State has proved the following aggravating circumstances beyond a reasonable doubt:</w:t>
      </w:r>
    </w:p>
    <w:p w14:paraId="1A5C1A36" w14:textId="77777777" w:rsidR="002E7A0D" w:rsidRPr="00BE6ADE" w:rsidRDefault="002E7A0D" w:rsidP="002E7A0D">
      <w:pPr>
        <w:pStyle w:val="ListParagraph"/>
        <w:numPr>
          <w:ilvl w:val="0"/>
          <w:numId w:val="2"/>
        </w:numPr>
        <w:ind w:left="1152" w:hanging="432"/>
        <w:rPr>
          <w:b/>
          <w:bCs/>
        </w:rPr>
      </w:pPr>
      <w:r w:rsidRPr="00BE6ADE">
        <w:rPr>
          <w:b/>
          <w:bCs/>
        </w:rPr>
        <w:t xml:space="preserve">At the time of the False Imprisonment, </w:t>
      </w:r>
      <w:r w:rsidRPr="00BE6ADE">
        <w:rPr>
          <w:bCs/>
        </w:rPr>
        <w:t>(victim)</w:t>
      </w:r>
      <w:r w:rsidRPr="00BE6ADE">
        <w:rPr>
          <w:b/>
          <w:bCs/>
        </w:rPr>
        <w:t xml:space="preserve"> was under 13 years of age;</w:t>
      </w:r>
    </w:p>
    <w:p w14:paraId="5A6639B8" w14:textId="77777777" w:rsidR="002E7A0D" w:rsidRPr="00BE6ADE" w:rsidRDefault="002E7A0D" w:rsidP="002E7A0D">
      <w:pPr>
        <w:ind w:left="720" w:firstLine="432"/>
        <w:rPr>
          <w:b/>
        </w:rPr>
      </w:pPr>
      <w:r>
        <w:rPr>
          <w:b/>
        </w:rPr>
        <w:t>a</w:t>
      </w:r>
      <w:r w:rsidRPr="00BE6ADE">
        <w:rPr>
          <w:b/>
        </w:rPr>
        <w:t>nd</w:t>
      </w:r>
    </w:p>
    <w:p w14:paraId="27B996D8" w14:textId="2D3374DA" w:rsidR="003E293D" w:rsidRPr="00255FF1" w:rsidRDefault="003E293D" w:rsidP="003E293D">
      <w:pPr>
        <w:pStyle w:val="ListParagraph"/>
        <w:numPr>
          <w:ilvl w:val="0"/>
          <w:numId w:val="2"/>
        </w:numPr>
        <w:ind w:left="1170" w:hanging="450"/>
        <w:rPr>
          <w:i/>
        </w:rPr>
      </w:pPr>
      <w:r w:rsidRPr="00255FF1">
        <w:rPr>
          <w:b/>
          <w:bCs/>
        </w:rPr>
        <w:t>In the course of committing the False Imprisonment,</w:t>
      </w:r>
      <w:r w:rsidRPr="00255FF1">
        <w:t xml:space="preserve"> (defendant) </w:t>
      </w:r>
      <w:r w:rsidRPr="00255FF1">
        <w:rPr>
          <w:b/>
          <w:bCs/>
        </w:rPr>
        <w:t xml:space="preserve">committed [an Aggravated Child Abuse] [a Sexual Battery against </w:t>
      </w:r>
      <w:r w:rsidRPr="00255FF1">
        <w:t>(victim)</w:t>
      </w:r>
      <w:r w:rsidRPr="00255FF1">
        <w:rPr>
          <w:b/>
          <w:bCs/>
        </w:rPr>
        <w:t>]</w:t>
      </w:r>
      <w:r w:rsidRPr="00255FF1">
        <w:t xml:space="preserve"> </w:t>
      </w:r>
      <w:r w:rsidRPr="00255FF1">
        <w:rPr>
          <w:b/>
          <w:bCs/>
        </w:rPr>
        <w:t>[a Lewd or Lascivious Battery] [a Lewd or Lascivious Molestation] [a Lewd or Lascivious Conduct] [a Lewd or Lascivious Exhibition] [a Procuring a Child for Prostitution upon</w:t>
      </w:r>
      <w:r w:rsidRPr="00255FF1">
        <w:t xml:space="preserve"> (victim)</w:t>
      </w:r>
      <w:r w:rsidRPr="00255FF1">
        <w:rPr>
          <w:b/>
          <w:bCs/>
        </w:rPr>
        <w:t>]</w:t>
      </w:r>
      <w:r w:rsidRPr="00255FF1">
        <w:t xml:space="preserve"> </w:t>
      </w:r>
      <w:r w:rsidRPr="00255FF1">
        <w:rPr>
          <w:b/>
          <w:bCs/>
        </w:rPr>
        <w:t>[a Forcing, Compelling, or Coercing Another to Become a Prostitute upon</w:t>
      </w:r>
      <w:r w:rsidRPr="00255FF1">
        <w:t xml:space="preserve"> (victim)</w:t>
      </w:r>
      <w:r w:rsidRPr="00255FF1">
        <w:rPr>
          <w:b/>
          <w:bCs/>
        </w:rPr>
        <w:t>]</w:t>
      </w:r>
      <w:r w:rsidRPr="00255FF1">
        <w:t xml:space="preserve"> </w:t>
      </w:r>
      <w:r w:rsidRPr="00255FF1">
        <w:rPr>
          <w:b/>
          <w:bCs/>
        </w:rPr>
        <w:t>[an Exploitation of a Child upon</w:t>
      </w:r>
      <w:r w:rsidRPr="00255FF1">
        <w:t xml:space="preserve"> (victim)</w:t>
      </w:r>
      <w:r w:rsidRPr="00255FF1">
        <w:rPr>
          <w:b/>
          <w:bCs/>
        </w:rPr>
        <w:t>]</w:t>
      </w:r>
      <w:r w:rsidRPr="00255FF1">
        <w:t xml:space="preserve"> </w:t>
      </w:r>
      <w:r w:rsidRPr="00255FF1">
        <w:rPr>
          <w:b/>
          <w:bCs/>
        </w:rPr>
        <w:t xml:space="preserve">[Human Trafficking for Commercial Sexual Activity in which [a Child under the Age of 18] [an adult believed by the defendant to be a child younger than 18 years of age] [a Mentally Defective Person] [or] [a Mentally Incapacitated Person] was Involved] [Capital Human Trafficking of Vulnerable </w:t>
      </w:r>
      <w:r w:rsidRPr="00255FF1">
        <w:rPr>
          <w:b/>
          <w:bCs/>
        </w:rPr>
        <w:lastRenderedPageBreak/>
        <w:t>Persons for Sexual Exploitation].</w:t>
      </w:r>
      <w:r w:rsidRPr="00255FF1">
        <w:rPr>
          <w:i/>
        </w:rPr>
        <w:t xml:space="preserve"> Define applicable felony unless included in other instructions.</w:t>
      </w:r>
    </w:p>
    <w:p w14:paraId="75BC9FA3" w14:textId="77777777" w:rsidR="002E7A0D" w:rsidRPr="007E579F" w:rsidRDefault="002E7A0D" w:rsidP="002E7A0D">
      <w:pPr>
        <w:pStyle w:val="SJITextItalic"/>
      </w:pPr>
      <w:r w:rsidRPr="007E579F">
        <w:t>If the State has charged and is seeking the adult-on-minor sex offense multiplier in § 921.0024(1)(b), Fla. Stat., instruct as follows. Alleyne v. United States, 133 S. Ct. 2151 (2013).</w:t>
      </w:r>
    </w:p>
    <w:p w14:paraId="604513F1" w14:textId="77777777" w:rsidR="002E7A0D" w:rsidRPr="007E579F" w:rsidRDefault="002E7A0D" w:rsidP="002E7A0D">
      <w:pPr>
        <w:spacing w:after="280"/>
        <w:rPr>
          <w:b/>
          <w:bCs/>
        </w:rPr>
      </w:pPr>
      <w:r w:rsidRPr="007E579F">
        <w:rPr>
          <w:b/>
          <w:bCs/>
        </w:rPr>
        <w:t>If you find the defendant guilty of False Imprisonment, you must also determine whether the State has proved the following four elements beyond a reasonable doubt:</w:t>
      </w:r>
    </w:p>
    <w:p w14:paraId="551AFBC3" w14:textId="77777777" w:rsidR="002E7A0D" w:rsidRPr="007E579F" w:rsidRDefault="002E7A0D" w:rsidP="002E7A0D">
      <w:pPr>
        <w:ind w:left="1152" w:hanging="432"/>
        <w:rPr>
          <w:b/>
          <w:bCs/>
        </w:rPr>
      </w:pPr>
      <w:r w:rsidRPr="007E579F">
        <w:rPr>
          <w:b/>
          <w:bCs/>
        </w:rPr>
        <w:t>1.</w:t>
      </w:r>
      <w:r w:rsidRPr="007E579F">
        <w:rPr>
          <w:b/>
          <w:bCs/>
        </w:rPr>
        <w:tab/>
        <w:t xml:space="preserve">At the time of the False Imprisonment, </w:t>
      </w:r>
      <w:r w:rsidRPr="007E579F">
        <w:rPr>
          <w:bCs/>
        </w:rPr>
        <w:t>(defendant)</w:t>
      </w:r>
      <w:r w:rsidRPr="007E579F">
        <w:rPr>
          <w:b/>
          <w:bCs/>
        </w:rPr>
        <w:t xml:space="preserve"> was 18 years of age or older.</w:t>
      </w:r>
    </w:p>
    <w:p w14:paraId="0739414F" w14:textId="77777777" w:rsidR="002E7A0D" w:rsidRPr="007E579F" w:rsidRDefault="002E7A0D" w:rsidP="002E7A0D">
      <w:pPr>
        <w:ind w:left="1152" w:hanging="432"/>
        <w:rPr>
          <w:b/>
          <w:bCs/>
        </w:rPr>
      </w:pPr>
      <w:r w:rsidRPr="007E579F">
        <w:rPr>
          <w:b/>
          <w:bCs/>
        </w:rPr>
        <w:t>2.</w:t>
      </w:r>
      <w:r w:rsidRPr="007E579F">
        <w:rPr>
          <w:b/>
          <w:bCs/>
        </w:rPr>
        <w:tab/>
        <w:t xml:space="preserve">At the time of the False Imprisonment, </w:t>
      </w:r>
      <w:r w:rsidRPr="007E579F">
        <w:rPr>
          <w:bCs/>
        </w:rPr>
        <w:t>(victim)</w:t>
      </w:r>
      <w:r w:rsidRPr="007E579F">
        <w:rPr>
          <w:b/>
          <w:bCs/>
        </w:rPr>
        <w:t xml:space="preserve"> was younger than 18 years of age.</w:t>
      </w:r>
    </w:p>
    <w:p w14:paraId="3A8B2288" w14:textId="77777777" w:rsidR="002E7A0D" w:rsidRPr="007E579F" w:rsidRDefault="002E7A0D" w:rsidP="002E7A0D">
      <w:pPr>
        <w:ind w:left="1152" w:hanging="432"/>
        <w:rPr>
          <w:b/>
          <w:bCs/>
        </w:rPr>
      </w:pPr>
      <w:r w:rsidRPr="007E579F">
        <w:rPr>
          <w:b/>
          <w:bCs/>
        </w:rPr>
        <w:t>3.</w:t>
      </w:r>
      <w:r w:rsidRPr="007E579F">
        <w:rPr>
          <w:b/>
          <w:bCs/>
        </w:rPr>
        <w:tab/>
        <w:t>The False Imprisonment was committed on or after October 1, 2014.</w:t>
      </w:r>
    </w:p>
    <w:p w14:paraId="6F87E2FB" w14:textId="4E9FE04A" w:rsidR="002E7A0D" w:rsidRPr="003E293D" w:rsidRDefault="002E7A0D" w:rsidP="003E293D">
      <w:pPr>
        <w:ind w:left="1152" w:hanging="432"/>
        <w:rPr>
          <w:b/>
          <w:bCs/>
        </w:rPr>
      </w:pPr>
      <w:r w:rsidRPr="007E579F">
        <w:rPr>
          <w:b/>
          <w:bCs/>
        </w:rPr>
        <w:t>4.</w:t>
      </w:r>
      <w:r w:rsidRPr="007E579F">
        <w:rPr>
          <w:b/>
          <w:bCs/>
        </w:rPr>
        <w:tab/>
        <w:t xml:space="preserve">In the course of committing the False Imprisonment, </w:t>
      </w:r>
      <w:r w:rsidRPr="007E579F">
        <w:rPr>
          <w:bCs/>
        </w:rPr>
        <w:t>(defendant)</w:t>
      </w:r>
      <w:r w:rsidRPr="007E579F">
        <w:rPr>
          <w:b/>
          <w:bCs/>
        </w:rPr>
        <w:t xml:space="preserve"> committed [Sexual Battery] [Lewd or Lascivious Battery] [Lewd or Lascivious Molestation] [Lewd or Lascivious Conduct] [Lewd or Lascivious Exhibition] [Lewd or Lascivious Exhibition Over a Computer Service] against </w:t>
      </w:r>
      <w:r w:rsidRPr="007E579F">
        <w:rPr>
          <w:bCs/>
        </w:rPr>
        <w:t>(same victim as in element #2)</w:t>
      </w:r>
      <w:r w:rsidRPr="007E579F">
        <w:rPr>
          <w:b/>
          <w:bCs/>
        </w:rPr>
        <w:t>.</w:t>
      </w:r>
      <w:r w:rsidR="003E293D">
        <w:rPr>
          <w:b/>
          <w:bCs/>
        </w:rPr>
        <w:t xml:space="preserve"> </w:t>
      </w:r>
      <w:r w:rsidRPr="007E579F">
        <w:rPr>
          <w:bCs/>
          <w:i/>
        </w:rPr>
        <w:t>Define applicable felony unless included in other instructions.</w:t>
      </w:r>
    </w:p>
    <w:p w14:paraId="0FB016D9" w14:textId="77777777" w:rsidR="008240CC" w:rsidRPr="00255FF1" w:rsidRDefault="008240CC" w:rsidP="008240CC">
      <w:pPr>
        <w:spacing w:after="0"/>
        <w:rPr>
          <w:rFonts w:cs="Calibri"/>
          <w:i/>
          <w:iCs/>
        </w:rPr>
      </w:pPr>
      <w:r w:rsidRPr="00255FF1">
        <w:rPr>
          <w:rFonts w:cs="Calibri"/>
          <w:i/>
          <w:iCs/>
        </w:rPr>
        <w:t xml:space="preserve">§ 787.001, Fla. Stat. Give only if applicable. </w:t>
      </w:r>
    </w:p>
    <w:p w14:paraId="716931BC" w14:textId="77777777" w:rsidR="008240CC" w:rsidRPr="00255FF1" w:rsidRDefault="008240CC" w:rsidP="008240CC">
      <w:pPr>
        <w:rPr>
          <w:rFonts w:cs="Calibri"/>
          <w:b/>
          <w:bCs/>
        </w:rPr>
      </w:pPr>
      <w:r w:rsidRPr="00255FF1">
        <w:rPr>
          <w:rFonts w:cs="Calibri"/>
          <w:b/>
          <w:bCs/>
        </w:rPr>
        <w:t>The defendant’s ignorance of (</w:t>
      </w:r>
      <w:r w:rsidRPr="00255FF1">
        <w:rPr>
          <w:rFonts w:cs="Calibri"/>
        </w:rPr>
        <w:t>victim’s)</w:t>
      </w:r>
      <w:r w:rsidRPr="00255FF1">
        <w:rPr>
          <w:rFonts w:cs="Calibri"/>
          <w:b/>
          <w:bCs/>
        </w:rPr>
        <w:t xml:space="preserve"> age is not a defense. Additionally, the misrepresentation of </w:t>
      </w:r>
      <w:r w:rsidRPr="00255FF1">
        <w:rPr>
          <w:rFonts w:cs="Calibri"/>
        </w:rPr>
        <w:t>(victim’s)</w:t>
      </w:r>
      <w:r w:rsidRPr="00255FF1">
        <w:rPr>
          <w:rFonts w:cs="Calibri"/>
          <w:b/>
          <w:bCs/>
        </w:rPr>
        <w:t xml:space="preserve"> age by any person or the defendant’s genuine belief that </w:t>
      </w:r>
      <w:r w:rsidRPr="00255FF1">
        <w:rPr>
          <w:rFonts w:cs="Calibri"/>
        </w:rPr>
        <w:t>(victim)</w:t>
      </w:r>
      <w:r w:rsidRPr="00255FF1">
        <w:rPr>
          <w:rFonts w:cs="Calibri"/>
          <w:b/>
          <w:bCs/>
        </w:rPr>
        <w:t xml:space="preserve"> was over a specified age is not a defense. </w:t>
      </w:r>
    </w:p>
    <w:p w14:paraId="4B1BBAE8" w14:textId="43CB5EE4" w:rsidR="002E7A0D" w:rsidRPr="00255FF1" w:rsidRDefault="002E7A0D" w:rsidP="002E7A0D">
      <w:pPr>
        <w:pStyle w:val="SJIComments"/>
      </w:pPr>
      <w:r w:rsidRPr="007E579F">
        <w:t>Lesser Included Offenses</w:t>
      </w:r>
      <w:r w:rsidR="004B2A29" w:rsidRPr="00255FF1">
        <w:t>*</w:t>
      </w:r>
    </w:p>
    <w:p w14:paraId="01DE3CB6" w14:textId="0667C147" w:rsidR="002E7A0D" w:rsidRPr="007E579F" w:rsidRDefault="002E7A0D" w:rsidP="002E7A0D">
      <w:pPr>
        <w:pStyle w:val="Heading4"/>
      </w:pPr>
      <w:bookmarkStart w:id="2" w:name="_Toc109650392"/>
      <w:r w:rsidRPr="007E579F">
        <w:t>FALSE IMPRISONMENT</w:t>
      </w:r>
      <w:r w:rsidR="00E97F78">
        <w:t>*</w:t>
      </w:r>
      <w:r w:rsidRPr="007E579F">
        <w:t xml:space="preserve"> — 787.02</w:t>
      </w:r>
      <w:bookmarkEnd w:id="2"/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991"/>
        <w:gridCol w:w="2992"/>
        <w:gridCol w:w="1964"/>
        <w:gridCol w:w="1403"/>
      </w:tblGrid>
      <w:tr w:rsidR="002E7A0D" w:rsidRPr="007E579F" w14:paraId="19042A6C" w14:textId="77777777" w:rsidTr="00A27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45CBD135" w14:textId="77777777" w:rsidR="002E7A0D" w:rsidRPr="00037B19" w:rsidRDefault="002E7A0D" w:rsidP="000E642B">
            <w:pPr>
              <w:pStyle w:val="SJITableText"/>
            </w:pPr>
            <w:r w:rsidRPr="00037B19">
              <w:t>CATEGORY ONE</w:t>
            </w:r>
          </w:p>
        </w:tc>
        <w:tc>
          <w:tcPr>
            <w:tcW w:w="1600" w:type="pct"/>
          </w:tcPr>
          <w:p w14:paraId="3725B5D9" w14:textId="77777777" w:rsidR="002E7A0D" w:rsidRPr="00037B19" w:rsidRDefault="002E7A0D" w:rsidP="000E642B">
            <w:pPr>
              <w:pStyle w:val="SJITableText"/>
            </w:pPr>
            <w:r w:rsidRPr="00037B19">
              <w:t>CATEGORY TWO</w:t>
            </w:r>
          </w:p>
        </w:tc>
        <w:tc>
          <w:tcPr>
            <w:tcW w:w="1050" w:type="pct"/>
          </w:tcPr>
          <w:p w14:paraId="3CBE1D46" w14:textId="77777777" w:rsidR="002E7A0D" w:rsidRPr="00037B19" w:rsidRDefault="002E7A0D" w:rsidP="000E642B">
            <w:pPr>
              <w:pStyle w:val="SJITableText"/>
            </w:pPr>
            <w:r w:rsidRPr="00037B19">
              <w:t>FLA. STAT.</w:t>
            </w:r>
          </w:p>
        </w:tc>
        <w:tc>
          <w:tcPr>
            <w:tcW w:w="750" w:type="pct"/>
          </w:tcPr>
          <w:p w14:paraId="6475DF4B" w14:textId="77777777" w:rsidR="002E7A0D" w:rsidRPr="00037B19" w:rsidRDefault="002E7A0D" w:rsidP="000E642B">
            <w:pPr>
              <w:pStyle w:val="SJITableText"/>
            </w:pPr>
            <w:r w:rsidRPr="00037B19">
              <w:t>INS. NO.</w:t>
            </w:r>
          </w:p>
        </w:tc>
      </w:tr>
      <w:tr w:rsidR="002E7A0D" w:rsidRPr="007E579F" w14:paraId="01593CFB" w14:textId="77777777" w:rsidTr="00A27C31">
        <w:tc>
          <w:tcPr>
            <w:tcW w:w="1599" w:type="pct"/>
          </w:tcPr>
          <w:p w14:paraId="4FDC3378" w14:textId="77777777" w:rsidR="002E7A0D" w:rsidRPr="007E579F" w:rsidRDefault="002E7A0D" w:rsidP="000E642B">
            <w:pPr>
              <w:pStyle w:val="SJITableText"/>
            </w:pPr>
            <w:r w:rsidRPr="007E579F">
              <w:t>None</w:t>
            </w:r>
          </w:p>
        </w:tc>
        <w:tc>
          <w:tcPr>
            <w:tcW w:w="1600" w:type="pct"/>
          </w:tcPr>
          <w:p w14:paraId="4DAF7250" w14:textId="77777777" w:rsidR="002E7A0D" w:rsidRPr="007E579F" w:rsidRDefault="002E7A0D" w:rsidP="000E642B">
            <w:pPr>
              <w:pStyle w:val="SJITableText"/>
            </w:pPr>
          </w:p>
        </w:tc>
        <w:tc>
          <w:tcPr>
            <w:tcW w:w="1050" w:type="pct"/>
          </w:tcPr>
          <w:p w14:paraId="5EC13A3B" w14:textId="77777777" w:rsidR="002E7A0D" w:rsidRPr="007E579F" w:rsidRDefault="002E7A0D" w:rsidP="000E642B">
            <w:pPr>
              <w:pStyle w:val="SJITableText"/>
            </w:pPr>
          </w:p>
        </w:tc>
        <w:tc>
          <w:tcPr>
            <w:tcW w:w="750" w:type="pct"/>
          </w:tcPr>
          <w:p w14:paraId="35E3DB1A" w14:textId="77777777" w:rsidR="002E7A0D" w:rsidRPr="007E579F" w:rsidRDefault="002E7A0D" w:rsidP="000E642B">
            <w:pPr>
              <w:pStyle w:val="SJITableText"/>
            </w:pPr>
          </w:p>
        </w:tc>
      </w:tr>
      <w:tr w:rsidR="002E7A0D" w:rsidRPr="007E579F" w14:paraId="04F3F479" w14:textId="77777777" w:rsidTr="00A27C31">
        <w:tc>
          <w:tcPr>
            <w:tcW w:w="1599" w:type="pct"/>
          </w:tcPr>
          <w:p w14:paraId="57851611" w14:textId="77777777" w:rsidR="002E7A0D" w:rsidRPr="007E579F" w:rsidRDefault="002E7A0D" w:rsidP="000E642B">
            <w:pPr>
              <w:pStyle w:val="SJITableText"/>
            </w:pPr>
          </w:p>
        </w:tc>
        <w:tc>
          <w:tcPr>
            <w:tcW w:w="1600" w:type="pct"/>
          </w:tcPr>
          <w:p w14:paraId="27AC5C73" w14:textId="77777777" w:rsidR="002E7A0D" w:rsidRPr="007E579F" w:rsidRDefault="002E7A0D" w:rsidP="000E642B">
            <w:pPr>
              <w:pStyle w:val="SJITableText"/>
            </w:pPr>
            <w:r w:rsidRPr="007E579F">
              <w:t>Attempt</w:t>
            </w:r>
          </w:p>
        </w:tc>
        <w:tc>
          <w:tcPr>
            <w:tcW w:w="1050" w:type="pct"/>
          </w:tcPr>
          <w:p w14:paraId="1A6377A7" w14:textId="77777777" w:rsidR="002E7A0D" w:rsidRPr="007E579F" w:rsidRDefault="002E7A0D" w:rsidP="000E642B">
            <w:pPr>
              <w:pStyle w:val="SJITableText"/>
            </w:pPr>
            <w:r w:rsidRPr="007E579F">
              <w:t>777.04(1)</w:t>
            </w:r>
          </w:p>
        </w:tc>
        <w:tc>
          <w:tcPr>
            <w:tcW w:w="750" w:type="pct"/>
          </w:tcPr>
          <w:p w14:paraId="74F20D45" w14:textId="77777777" w:rsidR="002E7A0D" w:rsidRPr="007E579F" w:rsidRDefault="002E7A0D" w:rsidP="000E642B">
            <w:pPr>
              <w:pStyle w:val="SJITableText"/>
            </w:pPr>
            <w:r w:rsidRPr="007E579F">
              <w:t>5.1</w:t>
            </w:r>
          </w:p>
        </w:tc>
      </w:tr>
      <w:tr w:rsidR="002E7A0D" w:rsidRPr="007E579F" w14:paraId="56F4BA98" w14:textId="77777777" w:rsidTr="00A27C31">
        <w:tc>
          <w:tcPr>
            <w:tcW w:w="1599" w:type="pct"/>
          </w:tcPr>
          <w:p w14:paraId="1DF688B8" w14:textId="77777777" w:rsidR="002E7A0D" w:rsidRPr="007E579F" w:rsidRDefault="002E7A0D" w:rsidP="000E642B">
            <w:pPr>
              <w:pStyle w:val="SJITableText"/>
            </w:pPr>
          </w:p>
        </w:tc>
        <w:tc>
          <w:tcPr>
            <w:tcW w:w="1600" w:type="pct"/>
          </w:tcPr>
          <w:p w14:paraId="15E7CE9E" w14:textId="77777777" w:rsidR="002E7A0D" w:rsidRPr="007E579F" w:rsidRDefault="002E7A0D" w:rsidP="000E642B">
            <w:pPr>
              <w:pStyle w:val="SJITableText"/>
            </w:pPr>
            <w:r w:rsidRPr="007E579F">
              <w:t>Battery</w:t>
            </w:r>
          </w:p>
        </w:tc>
        <w:tc>
          <w:tcPr>
            <w:tcW w:w="1050" w:type="pct"/>
          </w:tcPr>
          <w:p w14:paraId="78EE39B8" w14:textId="77777777" w:rsidR="002E7A0D" w:rsidRPr="007E579F" w:rsidRDefault="002E7A0D" w:rsidP="000E642B">
            <w:pPr>
              <w:pStyle w:val="SJITableText"/>
            </w:pPr>
            <w:r w:rsidRPr="007E579F">
              <w:t>784.03</w:t>
            </w:r>
          </w:p>
        </w:tc>
        <w:tc>
          <w:tcPr>
            <w:tcW w:w="750" w:type="pct"/>
          </w:tcPr>
          <w:p w14:paraId="66293C21" w14:textId="77777777" w:rsidR="002E7A0D" w:rsidRPr="007E579F" w:rsidRDefault="002E7A0D" w:rsidP="000E642B">
            <w:pPr>
              <w:pStyle w:val="SJITableText"/>
            </w:pPr>
            <w:r w:rsidRPr="007E579F">
              <w:t>8.3</w:t>
            </w:r>
          </w:p>
        </w:tc>
      </w:tr>
      <w:tr w:rsidR="002E7A0D" w:rsidRPr="007E579F" w14:paraId="3CBD78DC" w14:textId="77777777" w:rsidTr="00A27C31">
        <w:tc>
          <w:tcPr>
            <w:tcW w:w="1599" w:type="pct"/>
          </w:tcPr>
          <w:p w14:paraId="05A735AF" w14:textId="77777777" w:rsidR="002E7A0D" w:rsidRPr="007E579F" w:rsidRDefault="002E7A0D" w:rsidP="000E642B">
            <w:pPr>
              <w:pStyle w:val="SJITableText"/>
            </w:pPr>
          </w:p>
        </w:tc>
        <w:tc>
          <w:tcPr>
            <w:tcW w:w="1600" w:type="pct"/>
          </w:tcPr>
          <w:p w14:paraId="7AC33397" w14:textId="77777777" w:rsidR="002E7A0D" w:rsidRPr="007E579F" w:rsidRDefault="002E7A0D" w:rsidP="000E642B">
            <w:pPr>
              <w:pStyle w:val="SJITableText"/>
            </w:pPr>
            <w:r w:rsidRPr="007E579F">
              <w:t>Assault</w:t>
            </w:r>
          </w:p>
        </w:tc>
        <w:tc>
          <w:tcPr>
            <w:tcW w:w="1050" w:type="pct"/>
          </w:tcPr>
          <w:p w14:paraId="2D9F30D3" w14:textId="77777777" w:rsidR="002E7A0D" w:rsidRPr="007E579F" w:rsidRDefault="002E7A0D" w:rsidP="000E642B">
            <w:pPr>
              <w:pStyle w:val="SJITableText"/>
            </w:pPr>
            <w:r w:rsidRPr="007E579F">
              <w:t>784.011</w:t>
            </w:r>
          </w:p>
        </w:tc>
        <w:tc>
          <w:tcPr>
            <w:tcW w:w="750" w:type="pct"/>
          </w:tcPr>
          <w:p w14:paraId="4F20E9FD" w14:textId="77777777" w:rsidR="002E7A0D" w:rsidRPr="007E579F" w:rsidRDefault="002E7A0D" w:rsidP="000E642B">
            <w:pPr>
              <w:pStyle w:val="SJITableText"/>
            </w:pPr>
            <w:r w:rsidRPr="007E579F">
              <w:t>8.1</w:t>
            </w:r>
          </w:p>
        </w:tc>
      </w:tr>
    </w:tbl>
    <w:p w14:paraId="4BD2639E" w14:textId="77777777" w:rsidR="002E7A0D" w:rsidRPr="007E579F" w:rsidRDefault="002E7A0D" w:rsidP="002E7A0D">
      <w:pPr>
        <w:pStyle w:val="SJIComments"/>
      </w:pPr>
      <w:r w:rsidRPr="007E579F">
        <w:t>Comments</w:t>
      </w:r>
    </w:p>
    <w:p w14:paraId="61447A1D" w14:textId="4FEE3A32" w:rsidR="002E7A0D" w:rsidRPr="007E579F" w:rsidRDefault="002E7A0D" w:rsidP="002E7A0D">
      <w:pPr>
        <w:spacing w:after="280"/>
        <w:rPr>
          <w:bCs/>
        </w:rPr>
      </w:pPr>
      <w:r w:rsidRPr="007E579F">
        <w:rPr>
          <w:bCs/>
        </w:rPr>
        <w:t xml:space="preserve">The </w:t>
      </w:r>
      <w:r w:rsidRPr="007E579F">
        <w:rPr>
          <w:i/>
        </w:rPr>
        <w:t>Faison</w:t>
      </w:r>
      <w:r w:rsidRPr="007E579F">
        <w:rPr>
          <w:bCs/>
        </w:rPr>
        <w:t xml:space="preserve"> test for determining whether a particular confinement or movement during the commission of another crime constitutes </w:t>
      </w:r>
      <w:r w:rsidR="003E293D">
        <w:rPr>
          <w:bCs/>
        </w:rPr>
        <w:t>K</w:t>
      </w:r>
      <w:r w:rsidRPr="007E579F">
        <w:rPr>
          <w:bCs/>
        </w:rPr>
        <w:t xml:space="preserve">idnapping, does not apply to </w:t>
      </w:r>
      <w:r w:rsidR="003E293D">
        <w:rPr>
          <w:bCs/>
        </w:rPr>
        <w:t>F</w:t>
      </w:r>
      <w:r w:rsidRPr="007E579F">
        <w:rPr>
          <w:bCs/>
        </w:rPr>
        <w:t xml:space="preserve">alse </w:t>
      </w:r>
      <w:r w:rsidR="003E293D">
        <w:rPr>
          <w:bCs/>
        </w:rPr>
        <w:t>I</w:t>
      </w:r>
      <w:r w:rsidRPr="007E579F">
        <w:rPr>
          <w:bCs/>
        </w:rPr>
        <w:t xml:space="preserve">mprisonment. </w:t>
      </w:r>
      <w:r w:rsidRPr="007E579F">
        <w:rPr>
          <w:i/>
        </w:rPr>
        <w:t>Sanders v. State,</w:t>
      </w:r>
      <w:r w:rsidRPr="007E579F">
        <w:rPr>
          <w:bCs/>
          <w:i/>
        </w:rPr>
        <w:t xml:space="preserve"> </w:t>
      </w:r>
      <w:r w:rsidRPr="007E579F">
        <w:rPr>
          <w:bCs/>
        </w:rPr>
        <w:t>905 So. 2d 271 (Fla. 2d DCA 2005).</w:t>
      </w:r>
    </w:p>
    <w:p w14:paraId="1B0DA2F3" w14:textId="77777777" w:rsidR="002E7A0D" w:rsidRPr="007E579F" w:rsidRDefault="002E7A0D" w:rsidP="002E7A0D">
      <w:pPr>
        <w:spacing w:after="280"/>
        <w:rPr>
          <w:bCs/>
        </w:rPr>
      </w:pPr>
      <w:r w:rsidRPr="007E579F">
        <w:rPr>
          <w:bCs/>
        </w:rPr>
        <w:t>*If the State alleged the first-degree felony punishable by life of False Imprisonment with aggravating circumstances in § 787.02(3), Fla. Stat., then those aggravating circumstances would be lesser-included crimes.</w:t>
      </w:r>
    </w:p>
    <w:p w14:paraId="7530F3C7" w14:textId="77777777" w:rsidR="002E7A0D" w:rsidRDefault="002E7A0D" w:rsidP="002E7A0D">
      <w:pPr>
        <w:spacing w:after="280"/>
        <w:rPr>
          <w:bCs/>
        </w:rPr>
      </w:pPr>
      <w:r w:rsidRPr="007E579F">
        <w:rPr>
          <w:bCs/>
        </w:rPr>
        <w:lastRenderedPageBreak/>
        <w:t>*If the State charged the defendant in a way to score the adult-on-minor sex offense multiplier in § 921.0024(1)(b), Fla. Stat., then those sex crimes would be lesser-included crimes.</w:t>
      </w:r>
    </w:p>
    <w:p w14:paraId="72051FA3" w14:textId="2B391943" w:rsidR="002E7A0D" w:rsidRDefault="002E7A0D" w:rsidP="002E7A0D">
      <w:pPr>
        <w:spacing w:after="280"/>
        <w:rPr>
          <w:bCs/>
        </w:rPr>
      </w:pPr>
      <w:r w:rsidRPr="007E579F">
        <w:rPr>
          <w:bCs/>
        </w:rPr>
        <w:t>This instruction was adopted in 1981 and was amended in 1985 [477 So. 2d 985], 1998 [723 So. 2d 123], 2014 [152 So. 3d 475], 2015 [167 So. 3d 443], 2017</w:t>
      </w:r>
      <w:r w:rsidR="00AE3FA2">
        <w:rPr>
          <w:bCs/>
        </w:rPr>
        <w:t xml:space="preserve"> </w:t>
      </w:r>
      <w:r w:rsidR="00AE3FA2" w:rsidRPr="00715FFA">
        <w:rPr>
          <w:bCs/>
        </w:rPr>
        <w:t>[</w:t>
      </w:r>
      <w:r w:rsidR="00AE3FA2" w:rsidRPr="00255FF1">
        <w:rPr>
          <w:bCs/>
        </w:rPr>
        <w:t xml:space="preserve">211 So. 3d 995], and on </w:t>
      </w:r>
      <w:r w:rsidR="00255FF1" w:rsidRPr="00255FF1">
        <w:rPr>
          <w:bCs/>
        </w:rPr>
        <w:t>March 20,</w:t>
      </w:r>
      <w:r w:rsidR="00AE3FA2" w:rsidRPr="00255FF1">
        <w:rPr>
          <w:bCs/>
        </w:rPr>
        <w:t xml:space="preserve"> 202</w:t>
      </w:r>
      <w:r w:rsidR="004B2A29" w:rsidRPr="00255FF1">
        <w:rPr>
          <w:bCs/>
        </w:rPr>
        <w:t>6</w:t>
      </w:r>
      <w:r w:rsidRPr="00255FF1">
        <w:rPr>
          <w:bCs/>
        </w:rPr>
        <w:t>.</w:t>
      </w:r>
    </w:p>
    <w:p w14:paraId="499BA447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F0F3035"/>
    <w:multiLevelType w:val="hybridMultilevel"/>
    <w:tmpl w:val="FFFFFFFF"/>
    <w:lvl w:ilvl="0" w:tplc="0DA0EEC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A3D15BD"/>
    <w:multiLevelType w:val="hybridMultilevel"/>
    <w:tmpl w:val="4A2A8C90"/>
    <w:lvl w:ilvl="0" w:tplc="FC7CAA12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979651247">
    <w:abstractNumId w:val="3"/>
  </w:num>
  <w:num w:numId="2" w16cid:durableId="1575357422">
    <w:abstractNumId w:val="1"/>
  </w:num>
  <w:num w:numId="3" w16cid:durableId="1250310699">
    <w:abstractNumId w:val="0"/>
  </w:num>
  <w:num w:numId="4" w16cid:durableId="1229996339">
    <w:abstractNumId w:val="0"/>
  </w:num>
  <w:num w:numId="5" w16cid:durableId="584188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0D"/>
    <w:rsid w:val="00037B19"/>
    <w:rsid w:val="000B5D36"/>
    <w:rsid w:val="000E642B"/>
    <w:rsid w:val="00217727"/>
    <w:rsid w:val="00255FF1"/>
    <w:rsid w:val="00276059"/>
    <w:rsid w:val="002E7A0D"/>
    <w:rsid w:val="003E05DE"/>
    <w:rsid w:val="003E293D"/>
    <w:rsid w:val="004B2A29"/>
    <w:rsid w:val="005D1D03"/>
    <w:rsid w:val="00715FFA"/>
    <w:rsid w:val="00761242"/>
    <w:rsid w:val="007D1EBA"/>
    <w:rsid w:val="007E579F"/>
    <w:rsid w:val="008240CC"/>
    <w:rsid w:val="0083723B"/>
    <w:rsid w:val="009435D1"/>
    <w:rsid w:val="00977CF0"/>
    <w:rsid w:val="00A27C31"/>
    <w:rsid w:val="00AE3FA2"/>
    <w:rsid w:val="00B20FFD"/>
    <w:rsid w:val="00BE6ADE"/>
    <w:rsid w:val="00C358B8"/>
    <w:rsid w:val="00E97F78"/>
    <w:rsid w:val="00F2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7EEBC"/>
  <w14:defaultImageDpi w14:val="0"/>
  <w15:docId w15:val="{BB195004-AD1A-44AE-88CC-852CCC26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0D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A0D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7A0D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7A0D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E7A0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E7A0D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E7A0D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E7A0D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E7A0D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E7A0D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E7A0D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E7A0D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E7A0D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E7A0D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E7A0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E7A0D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E7A0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E7A0D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2E7A0D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2E7A0D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E7A0D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2E7A0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2E7A0D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2E7A0D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2E7A0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2E7A0D"/>
    <w:pPr>
      <w:spacing w:after="0" w:line="240" w:lineRule="auto"/>
    </w:pPr>
    <w:rPr>
      <w:rFonts w:cs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2E7A0D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2E7A0D"/>
    <w:rPr>
      <w:b/>
    </w:rPr>
  </w:style>
  <w:style w:type="paragraph" w:customStyle="1" w:styleId="SJIText">
    <w:name w:val="SJI Text"/>
    <w:basedOn w:val="Normal"/>
    <w:next w:val="Normal"/>
    <w:qFormat/>
    <w:rsid w:val="002E7A0D"/>
    <w:rPr>
      <w:rFonts w:cs="Times New Roman"/>
    </w:rPr>
  </w:style>
  <w:style w:type="paragraph" w:customStyle="1" w:styleId="SJITableTitle">
    <w:name w:val="SJI Table Title"/>
    <w:basedOn w:val="Normal"/>
    <w:qFormat/>
    <w:rsid w:val="002E7A0D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2E7A0D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2E7A0D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2E7A0D"/>
    <w:pPr>
      <w:spacing w:before="120" w:after="240"/>
    </w:pPr>
  </w:style>
  <w:style w:type="character" w:customStyle="1" w:styleId="SJIUnderline">
    <w:name w:val="SJI Underline"/>
    <w:uiPriority w:val="1"/>
    <w:qFormat/>
    <w:rsid w:val="002E7A0D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7A0D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E7A0D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E7A0D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E7A0D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A0D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E7A0D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E7A0D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E7A0D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2E7A0D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A0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E7A0D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A0D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8</cp:revision>
  <dcterms:created xsi:type="dcterms:W3CDTF">2026-03-22T15:22:00Z</dcterms:created>
  <dcterms:modified xsi:type="dcterms:W3CDTF">2026-03-26T17:14:00Z</dcterms:modified>
</cp:coreProperties>
</file>