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560F5" w14:textId="6568B098" w:rsidR="00605597" w:rsidRPr="00283419" w:rsidRDefault="00640008" w:rsidP="0078238C">
      <w:pPr>
        <w:pStyle w:val="Heading3"/>
      </w:pPr>
      <w:r w:rsidRPr="006A30EE">
        <w:t xml:space="preserve"> </w:t>
      </w:r>
      <w:r w:rsidR="00DE3B1A" w:rsidRPr="00283419">
        <w:t>14</w:t>
      </w:r>
      <w:r w:rsidR="00777BB6" w:rsidRPr="00283419">
        <w:t>.</w:t>
      </w:r>
      <w:r w:rsidR="00A80945" w:rsidRPr="00283419">
        <w:t>12</w:t>
      </w:r>
      <w:r w:rsidR="00777BB6" w:rsidRPr="00283419">
        <w:t xml:space="preserve"> </w:t>
      </w:r>
      <w:r w:rsidRPr="00283419">
        <w:t>M</w:t>
      </w:r>
      <w:r w:rsidR="006A30EE" w:rsidRPr="00283419">
        <w:t>ISAPPLICATION OF CONSTRUCTION FUNDS</w:t>
      </w:r>
    </w:p>
    <w:p w14:paraId="6E3BBE3D" w14:textId="055FF16C" w:rsidR="00706F18" w:rsidRPr="00283419" w:rsidRDefault="00706F18" w:rsidP="0078238C">
      <w:pPr>
        <w:pStyle w:val="SJIStatuteinTitle"/>
      </w:pPr>
      <w:r w:rsidRPr="00283419">
        <w:t xml:space="preserve">§ </w:t>
      </w:r>
      <w:r w:rsidR="00640008" w:rsidRPr="00283419">
        <w:t>713.345</w:t>
      </w:r>
      <w:r w:rsidR="00D12571" w:rsidRPr="00283419">
        <w:t>(1)</w:t>
      </w:r>
      <w:r w:rsidRPr="00283419">
        <w:t>, Fla. Stat.</w:t>
      </w:r>
    </w:p>
    <w:p w14:paraId="45EA93E0" w14:textId="4E7188A2" w:rsidR="00706F18" w:rsidRPr="00942C46" w:rsidRDefault="00706F18" w:rsidP="0078238C">
      <w:pPr>
        <w:rPr>
          <w:b/>
          <w:bCs/>
        </w:rPr>
      </w:pPr>
      <w:r w:rsidRPr="00942C46">
        <w:rPr>
          <w:b/>
          <w:bCs/>
        </w:rPr>
        <w:t>To prove the crime of</w:t>
      </w:r>
      <w:r w:rsidR="00640008" w:rsidRPr="00942C46">
        <w:rPr>
          <w:b/>
          <w:bCs/>
        </w:rPr>
        <w:t xml:space="preserve"> Misapplication of Construction Funds,</w:t>
      </w:r>
      <w:r w:rsidRPr="00942C46">
        <w:rPr>
          <w:b/>
          <w:bCs/>
        </w:rPr>
        <w:t xml:space="preserve"> the State must prove the following </w:t>
      </w:r>
      <w:r w:rsidR="00B0656B" w:rsidRPr="00942C46">
        <w:rPr>
          <w:b/>
          <w:bCs/>
        </w:rPr>
        <w:t>three</w:t>
      </w:r>
      <w:r w:rsidR="00393DC3" w:rsidRPr="00942C46">
        <w:rPr>
          <w:b/>
          <w:bCs/>
        </w:rPr>
        <w:t xml:space="preserve"> </w:t>
      </w:r>
      <w:r w:rsidRPr="00942C46">
        <w:rPr>
          <w:b/>
          <w:bCs/>
        </w:rPr>
        <w:t>elements beyond a reasonable doubt:</w:t>
      </w:r>
    </w:p>
    <w:p w14:paraId="32662387" w14:textId="1B66FFE8" w:rsidR="00640008" w:rsidRPr="00942C46" w:rsidRDefault="00706F18" w:rsidP="0055223C">
      <w:pPr>
        <w:pStyle w:val="ListParagraph"/>
        <w:numPr>
          <w:ilvl w:val="0"/>
          <w:numId w:val="7"/>
        </w:numPr>
        <w:ind w:left="1296" w:hanging="576"/>
        <w:rPr>
          <w:b/>
          <w:bCs/>
        </w:rPr>
      </w:pPr>
      <w:r w:rsidRPr="00283419">
        <w:t>(Defendant)</w:t>
      </w:r>
      <w:r w:rsidR="00640008" w:rsidRPr="00283419">
        <w:t xml:space="preserve"> </w:t>
      </w:r>
      <w:r w:rsidR="00640008" w:rsidRPr="00942C46">
        <w:rPr>
          <w:b/>
          <w:bCs/>
          <w:shd w:val="clear" w:color="auto" w:fill="FFFFFF"/>
        </w:rPr>
        <w:t>received a payment on account of improving real property.</w:t>
      </w:r>
    </w:p>
    <w:p w14:paraId="76BF9492" w14:textId="562995B9" w:rsidR="008D1BFC" w:rsidRPr="00942C46" w:rsidRDefault="00640008" w:rsidP="0055223C">
      <w:pPr>
        <w:pStyle w:val="ListParagraph"/>
        <w:numPr>
          <w:ilvl w:val="0"/>
          <w:numId w:val="7"/>
        </w:numPr>
        <w:ind w:left="1296" w:hanging="576"/>
        <w:rPr>
          <w:b/>
          <w:bCs/>
        </w:rPr>
      </w:pPr>
      <w:r w:rsidRPr="00283419">
        <w:t xml:space="preserve">(Defendant) </w:t>
      </w:r>
      <w:r w:rsidR="00393DC3" w:rsidRPr="00942C46">
        <w:rPr>
          <w:b/>
          <w:bCs/>
        </w:rPr>
        <w:t>knowingly and intentionally</w:t>
      </w:r>
      <w:r w:rsidR="00393DC3" w:rsidRPr="00942C46">
        <w:rPr>
          <w:b/>
          <w:bCs/>
          <w:shd w:val="clear" w:color="auto" w:fill="FFFFFF"/>
        </w:rPr>
        <w:t xml:space="preserve"> f</w:t>
      </w:r>
      <w:r w:rsidRPr="00942C46">
        <w:rPr>
          <w:b/>
          <w:bCs/>
        </w:rPr>
        <w:t xml:space="preserve">ailed to apply </w:t>
      </w:r>
      <w:r w:rsidRPr="00942C46">
        <w:rPr>
          <w:b/>
          <w:bCs/>
          <w:shd w:val="clear" w:color="auto" w:fill="FFFFFF"/>
        </w:rPr>
        <w:t xml:space="preserve">such portion of any payment to the payment of all amounts then due and owing </w:t>
      </w:r>
      <w:proofErr w:type="gramStart"/>
      <w:r w:rsidRPr="00942C46">
        <w:rPr>
          <w:b/>
          <w:bCs/>
          <w:shd w:val="clear" w:color="auto" w:fill="FFFFFF"/>
        </w:rPr>
        <w:t>for</w:t>
      </w:r>
      <w:proofErr w:type="gramEnd"/>
      <w:r w:rsidRPr="00942C46">
        <w:rPr>
          <w:b/>
          <w:bCs/>
          <w:shd w:val="clear" w:color="auto" w:fill="FFFFFF"/>
        </w:rPr>
        <w:t xml:space="preserve"> </w:t>
      </w:r>
      <w:r w:rsidR="00393DC3" w:rsidRPr="00942C46">
        <w:rPr>
          <w:b/>
          <w:bCs/>
          <w:shd w:val="clear" w:color="auto" w:fill="FFFFFF"/>
        </w:rPr>
        <w:t>[</w:t>
      </w:r>
      <w:r w:rsidRPr="00942C46">
        <w:rPr>
          <w:b/>
          <w:bCs/>
          <w:shd w:val="clear" w:color="auto" w:fill="FFFFFF"/>
        </w:rPr>
        <w:t>services and labor which were performed on</w:t>
      </w:r>
      <w:r w:rsidR="00393DC3" w:rsidRPr="00942C46">
        <w:rPr>
          <w:b/>
          <w:bCs/>
          <w:shd w:val="clear" w:color="auto" w:fill="FFFFFF"/>
        </w:rPr>
        <w:t>]</w:t>
      </w:r>
      <w:r w:rsidRPr="00942C46">
        <w:rPr>
          <w:b/>
          <w:bCs/>
          <w:shd w:val="clear" w:color="auto" w:fill="FFFFFF"/>
        </w:rPr>
        <w:t xml:space="preserve"> </w:t>
      </w:r>
      <w:r w:rsidR="00393DC3" w:rsidRPr="00942C46">
        <w:rPr>
          <w:b/>
          <w:bCs/>
          <w:shd w:val="clear" w:color="auto" w:fill="FFFFFF"/>
        </w:rPr>
        <w:t>[</w:t>
      </w:r>
      <w:r w:rsidRPr="00942C46">
        <w:rPr>
          <w:b/>
          <w:bCs/>
          <w:shd w:val="clear" w:color="auto" w:fill="FFFFFF"/>
        </w:rPr>
        <w:t>materials which were furnished for</w:t>
      </w:r>
      <w:r w:rsidR="00B0656B" w:rsidRPr="00942C46">
        <w:rPr>
          <w:b/>
          <w:bCs/>
          <w:shd w:val="clear" w:color="auto" w:fill="FFFFFF"/>
        </w:rPr>
        <w:t>]</w:t>
      </w:r>
      <w:r w:rsidRPr="00942C46">
        <w:rPr>
          <w:b/>
          <w:bCs/>
          <w:shd w:val="clear" w:color="auto" w:fill="FFFFFF"/>
        </w:rPr>
        <w:t xml:space="preserve"> such improvement prior to receipt of the payment. </w:t>
      </w:r>
    </w:p>
    <w:p w14:paraId="2A580042" w14:textId="49214D3E" w:rsidR="00B0656B" w:rsidRPr="00942C46" w:rsidRDefault="006A30EE" w:rsidP="0055223C">
      <w:pPr>
        <w:pStyle w:val="ListParagraph"/>
        <w:numPr>
          <w:ilvl w:val="0"/>
          <w:numId w:val="7"/>
        </w:numPr>
        <w:ind w:left="1296" w:hanging="576"/>
        <w:rPr>
          <w:b/>
          <w:bCs/>
        </w:rPr>
      </w:pPr>
      <w:r w:rsidRPr="00942C46">
        <w:rPr>
          <w:b/>
          <w:bCs/>
        </w:rPr>
        <w:t>At the time of element #2,</w:t>
      </w:r>
      <w:r w:rsidRPr="00283419">
        <w:t xml:space="preserve"> </w:t>
      </w:r>
      <w:r w:rsidR="00B0656B" w:rsidRPr="00283419">
        <w:t>(</w:t>
      </w:r>
      <w:r w:rsidRPr="00283419">
        <w:t>d</w:t>
      </w:r>
      <w:r w:rsidR="00B0656B" w:rsidRPr="00283419">
        <w:t xml:space="preserve">efendant) </w:t>
      </w:r>
      <w:r w:rsidRPr="00942C46">
        <w:rPr>
          <w:b/>
          <w:bCs/>
        </w:rPr>
        <w:t>was</w:t>
      </w:r>
      <w:r w:rsidR="00B0656B" w:rsidRPr="00942C46">
        <w:rPr>
          <w:b/>
          <w:bCs/>
        </w:rPr>
        <w:t xml:space="preserve"> </w:t>
      </w:r>
      <w:r w:rsidR="00B0656B" w:rsidRPr="00942C46">
        <w:rPr>
          <w:b/>
          <w:bCs/>
          <w:shd w:val="clear" w:color="auto" w:fill="FFFFFF"/>
        </w:rPr>
        <w:t>a person, firm, or corporation, or an agent, officer, or employee</w:t>
      </w:r>
      <w:r w:rsidR="00CF191E" w:rsidRPr="00942C46">
        <w:rPr>
          <w:b/>
          <w:bCs/>
          <w:shd w:val="clear" w:color="auto" w:fill="FFFFFF"/>
        </w:rPr>
        <w:t xml:space="preserve"> of a firm or </w:t>
      </w:r>
      <w:r w:rsidRPr="00942C46">
        <w:rPr>
          <w:b/>
          <w:bCs/>
          <w:shd w:val="clear" w:color="auto" w:fill="FFFFFF"/>
        </w:rPr>
        <w:t xml:space="preserve">a </w:t>
      </w:r>
      <w:r w:rsidR="00CF191E" w:rsidRPr="00942C46">
        <w:rPr>
          <w:b/>
          <w:bCs/>
          <w:shd w:val="clear" w:color="auto" w:fill="FFFFFF"/>
        </w:rPr>
        <w:t>corporation.</w:t>
      </w:r>
    </w:p>
    <w:p w14:paraId="318705DD" w14:textId="31BC19D7" w:rsidR="00393DC3" w:rsidRPr="00942C46" w:rsidRDefault="00393DC3" w:rsidP="00393DC3">
      <w:pPr>
        <w:tabs>
          <w:tab w:val="left" w:pos="720"/>
        </w:tabs>
        <w:suppressAutoHyphens/>
        <w:spacing w:after="0"/>
        <w:rPr>
          <w:rFonts w:cs="Times New Roman"/>
          <w:i/>
          <w:iCs/>
          <w:strike/>
        </w:rPr>
      </w:pPr>
      <w:r w:rsidRPr="00942C46">
        <w:rPr>
          <w:rFonts w:cs="Times New Roman"/>
          <w:i/>
          <w:iCs/>
        </w:rPr>
        <w:t>Give as applicable.</w:t>
      </w:r>
    </w:p>
    <w:p w14:paraId="23F8B27F" w14:textId="18380F0C" w:rsidR="00393DC3" w:rsidRPr="00942C46" w:rsidRDefault="00393DC3" w:rsidP="00393DC3">
      <w:pPr>
        <w:tabs>
          <w:tab w:val="left" w:pos="720"/>
        </w:tabs>
        <w:suppressAutoHyphens/>
        <w:rPr>
          <w:rFonts w:cs="Calibri"/>
          <w:b/>
          <w:bCs/>
        </w:rPr>
      </w:pPr>
      <w:r w:rsidRPr="00942C46">
        <w:rPr>
          <w:b/>
          <w:bCs/>
        </w:rPr>
        <w:t>If you find the defendant guilty of Misapplication of Construction Funds, you must also determine if the State proved beyond a reasonable doubt that:</w:t>
      </w:r>
    </w:p>
    <w:p w14:paraId="16E4895B" w14:textId="24C349A7" w:rsidR="00393DC3" w:rsidRPr="00942C46" w:rsidRDefault="00B0656B" w:rsidP="0055223C">
      <w:pPr>
        <w:numPr>
          <w:ilvl w:val="0"/>
          <w:numId w:val="4"/>
        </w:numPr>
        <w:suppressAutoHyphens/>
        <w:spacing w:line="257" w:lineRule="auto"/>
        <w:ind w:left="1656" w:hanging="288"/>
        <w:rPr>
          <w:b/>
          <w:bCs/>
        </w:rPr>
      </w:pPr>
      <w:r w:rsidRPr="00942C46">
        <w:rPr>
          <w:b/>
          <w:bCs/>
          <w:shd w:val="clear" w:color="auto" w:fill="FFFFFF"/>
        </w:rPr>
        <w:t xml:space="preserve">the </w:t>
      </w:r>
      <w:proofErr w:type="gramStart"/>
      <w:r w:rsidRPr="00942C46">
        <w:rPr>
          <w:b/>
          <w:bCs/>
          <w:shd w:val="clear" w:color="auto" w:fill="FFFFFF"/>
        </w:rPr>
        <w:t>amount</w:t>
      </w:r>
      <w:proofErr w:type="gramEnd"/>
      <w:r w:rsidRPr="00942C46">
        <w:rPr>
          <w:b/>
          <w:bCs/>
          <w:shd w:val="clear" w:color="auto" w:fill="FFFFFF"/>
        </w:rPr>
        <w:t xml:space="preserve"> of payments misapplied ha</w:t>
      </w:r>
      <w:r w:rsidR="0029553E" w:rsidRPr="00942C46">
        <w:rPr>
          <w:b/>
          <w:bCs/>
          <w:shd w:val="clear" w:color="auto" w:fill="FFFFFF"/>
        </w:rPr>
        <w:t>d</w:t>
      </w:r>
      <w:r w:rsidRPr="00942C46">
        <w:rPr>
          <w:b/>
          <w:bCs/>
          <w:shd w:val="clear" w:color="auto" w:fill="FFFFFF"/>
        </w:rPr>
        <w:t xml:space="preserve"> an aggregate value of $100,000 or more.</w:t>
      </w:r>
    </w:p>
    <w:p w14:paraId="1BC893BC" w14:textId="52E423CE" w:rsidR="00B0656B" w:rsidRPr="00942C46" w:rsidRDefault="00B0656B" w:rsidP="0055223C">
      <w:pPr>
        <w:numPr>
          <w:ilvl w:val="0"/>
          <w:numId w:val="4"/>
        </w:numPr>
        <w:suppressAutoHyphens/>
        <w:spacing w:line="257" w:lineRule="auto"/>
        <w:ind w:left="1656" w:hanging="288"/>
        <w:rPr>
          <w:b/>
          <w:bCs/>
        </w:rPr>
      </w:pPr>
      <w:proofErr w:type="gramStart"/>
      <w:r w:rsidRPr="00942C46">
        <w:rPr>
          <w:b/>
          <w:bCs/>
          <w:shd w:val="clear" w:color="auto" w:fill="FFFFFF"/>
        </w:rPr>
        <w:t>the</w:t>
      </w:r>
      <w:proofErr w:type="gramEnd"/>
      <w:r w:rsidRPr="00942C46">
        <w:rPr>
          <w:b/>
          <w:bCs/>
          <w:shd w:val="clear" w:color="auto" w:fill="FFFFFF"/>
        </w:rPr>
        <w:t xml:space="preserve"> </w:t>
      </w:r>
      <w:proofErr w:type="gramStart"/>
      <w:r w:rsidRPr="00942C46">
        <w:rPr>
          <w:b/>
          <w:bCs/>
          <w:shd w:val="clear" w:color="auto" w:fill="FFFFFF"/>
        </w:rPr>
        <w:t>amount</w:t>
      </w:r>
      <w:proofErr w:type="gramEnd"/>
      <w:r w:rsidRPr="00942C46">
        <w:rPr>
          <w:b/>
          <w:bCs/>
          <w:shd w:val="clear" w:color="auto" w:fill="FFFFFF"/>
        </w:rPr>
        <w:t xml:space="preserve"> of payments misapplied ha</w:t>
      </w:r>
      <w:r w:rsidR="0029553E" w:rsidRPr="00942C46">
        <w:rPr>
          <w:b/>
          <w:bCs/>
          <w:shd w:val="clear" w:color="auto" w:fill="FFFFFF"/>
        </w:rPr>
        <w:t>d</w:t>
      </w:r>
      <w:r w:rsidRPr="00942C46">
        <w:rPr>
          <w:b/>
          <w:bCs/>
          <w:shd w:val="clear" w:color="auto" w:fill="FFFFFF"/>
        </w:rPr>
        <w:t xml:space="preserve"> an aggregate value of $1,000 or more but less than $100,000.</w:t>
      </w:r>
    </w:p>
    <w:p w14:paraId="48838BFD" w14:textId="280E06E8" w:rsidR="00393DC3" w:rsidRPr="00942C46" w:rsidRDefault="00393DC3" w:rsidP="0055223C">
      <w:pPr>
        <w:numPr>
          <w:ilvl w:val="0"/>
          <w:numId w:val="4"/>
        </w:numPr>
        <w:suppressAutoHyphens/>
        <w:spacing w:line="257" w:lineRule="auto"/>
        <w:ind w:left="1656" w:hanging="288"/>
        <w:rPr>
          <w:b/>
          <w:bCs/>
        </w:rPr>
      </w:pPr>
      <w:r w:rsidRPr="00942C46">
        <w:rPr>
          <w:b/>
          <w:bCs/>
        </w:rPr>
        <w:t xml:space="preserve"> </w:t>
      </w:r>
      <w:proofErr w:type="gramStart"/>
      <w:r w:rsidR="00B0656B" w:rsidRPr="00942C46">
        <w:rPr>
          <w:b/>
          <w:bCs/>
          <w:shd w:val="clear" w:color="auto" w:fill="FFFFFF"/>
        </w:rPr>
        <w:t>the</w:t>
      </w:r>
      <w:proofErr w:type="gramEnd"/>
      <w:r w:rsidR="00B0656B" w:rsidRPr="00942C46">
        <w:rPr>
          <w:b/>
          <w:bCs/>
          <w:shd w:val="clear" w:color="auto" w:fill="FFFFFF"/>
        </w:rPr>
        <w:t xml:space="preserve"> </w:t>
      </w:r>
      <w:proofErr w:type="gramStart"/>
      <w:r w:rsidR="00B0656B" w:rsidRPr="00942C46">
        <w:rPr>
          <w:b/>
          <w:bCs/>
          <w:shd w:val="clear" w:color="auto" w:fill="FFFFFF"/>
        </w:rPr>
        <w:t>amount</w:t>
      </w:r>
      <w:proofErr w:type="gramEnd"/>
      <w:r w:rsidR="00B0656B" w:rsidRPr="00942C46">
        <w:rPr>
          <w:b/>
          <w:bCs/>
          <w:shd w:val="clear" w:color="auto" w:fill="FFFFFF"/>
        </w:rPr>
        <w:t xml:space="preserve"> of payments misapplied ha</w:t>
      </w:r>
      <w:r w:rsidR="0029553E" w:rsidRPr="00942C46">
        <w:rPr>
          <w:b/>
          <w:bCs/>
          <w:shd w:val="clear" w:color="auto" w:fill="FFFFFF"/>
        </w:rPr>
        <w:t>d</w:t>
      </w:r>
      <w:r w:rsidR="00B0656B" w:rsidRPr="00942C46">
        <w:rPr>
          <w:b/>
          <w:bCs/>
          <w:shd w:val="clear" w:color="auto" w:fill="FFFFFF"/>
        </w:rPr>
        <w:t xml:space="preserve"> an aggregate value of less than $1,000</w:t>
      </w:r>
      <w:r w:rsidR="000E2179" w:rsidRPr="00942C46">
        <w:rPr>
          <w:b/>
          <w:bCs/>
          <w:shd w:val="clear" w:color="auto" w:fill="FFFFFF"/>
        </w:rPr>
        <w:t>.</w:t>
      </w:r>
    </w:p>
    <w:p w14:paraId="22917353" w14:textId="6E2B9DED" w:rsidR="00AD229E" w:rsidRPr="00942C46" w:rsidRDefault="00AD229E" w:rsidP="0055223C">
      <w:pPr>
        <w:pStyle w:val="SJITextItalic"/>
      </w:pPr>
      <w:bookmarkStart w:id="0" w:name="_Hlk179973904"/>
      <w:r w:rsidRPr="00942C46">
        <w:t>§ 192.001(12</w:t>
      </w:r>
      <w:bookmarkStart w:id="1" w:name="_Hlk178951582"/>
      <w:r w:rsidRPr="00942C46">
        <w:t>), Fla. Stat.</w:t>
      </w:r>
      <w:bookmarkEnd w:id="0"/>
      <w:bookmarkEnd w:id="1"/>
    </w:p>
    <w:p w14:paraId="259BF4BB" w14:textId="4F6EC870" w:rsidR="00AD229E" w:rsidRPr="00942C46" w:rsidRDefault="00AD229E" w:rsidP="0055223C">
      <w:pPr>
        <w:rPr>
          <w:b/>
          <w:bCs/>
          <w:shd w:val="clear" w:color="auto" w:fill="FFFFFF"/>
        </w:rPr>
      </w:pPr>
      <w:r w:rsidRPr="00942C46">
        <w:rPr>
          <w:b/>
          <w:bCs/>
          <w:shd w:val="clear" w:color="auto" w:fill="FFFFFF"/>
        </w:rPr>
        <w:t>“Real property” means land, buildings, fixtures, and all other improvements to land. The terms “land,” “real estate,” “realty,” and “real property” may be used interchangeably.</w:t>
      </w:r>
    </w:p>
    <w:p w14:paraId="307D5869" w14:textId="77777777" w:rsidR="00436E32" w:rsidRPr="00942C46" w:rsidRDefault="00436E32" w:rsidP="0055223C">
      <w:pPr>
        <w:rPr>
          <w:b/>
        </w:rPr>
      </w:pPr>
      <w:r w:rsidRPr="00942C46">
        <w:rPr>
          <w:b/>
        </w:rPr>
        <w:t>“Knowingly” means that the defendant is aware of the act and is not acting through ignorance, mistake or accident.</w:t>
      </w:r>
    </w:p>
    <w:p w14:paraId="306460BA" w14:textId="77777777" w:rsidR="00436E32" w:rsidRPr="00942C46" w:rsidRDefault="00436E32" w:rsidP="0055223C">
      <w:pPr>
        <w:rPr>
          <w:b/>
          <w:bCs/>
        </w:rPr>
      </w:pPr>
      <w:r w:rsidRPr="00942C46">
        <w:rPr>
          <w:b/>
          <w:bCs/>
        </w:rPr>
        <w:t>The intent with which an act is done is an operation of the mind and, therefore, is not always capable of direct and positive proof. It may be established by circumstantial evidence like any other fact in a case.</w:t>
      </w:r>
    </w:p>
    <w:p w14:paraId="1CBC6116" w14:textId="06C9EAC7" w:rsidR="0029553E" w:rsidRPr="00942C46" w:rsidRDefault="0029553E" w:rsidP="0055223C">
      <w:pPr>
        <w:pStyle w:val="SJITextItalic"/>
      </w:pPr>
      <w:r w:rsidRPr="00942C46">
        <w:t>§ 713.345(1), Fla. Stat.</w:t>
      </w:r>
    </w:p>
    <w:p w14:paraId="69FF05DB" w14:textId="77777777" w:rsidR="00864C5D" w:rsidRPr="00942C46" w:rsidRDefault="0029553E" w:rsidP="0055223C">
      <w:pPr>
        <w:rPr>
          <w:b/>
          <w:bCs/>
          <w:shd w:val="clear" w:color="auto" w:fill="FFFFFF"/>
        </w:rPr>
      </w:pPr>
      <w:r w:rsidRPr="00942C46">
        <w:rPr>
          <w:b/>
          <w:bCs/>
          <w:shd w:val="clear" w:color="auto" w:fill="FFFFFF"/>
        </w:rPr>
        <w:t xml:space="preserve">You may infer that the defendant knowingly and intentionally misapplied construction funds if a valid lien had been recorded against the property of an owner for labor, services, or materials; or if the person who ordered the labor, services, or materials had received sufficient funds to pay for such labor, </w:t>
      </w:r>
      <w:r w:rsidRPr="00942C46">
        <w:rPr>
          <w:b/>
          <w:bCs/>
          <w:shd w:val="clear" w:color="auto" w:fill="FFFFFF"/>
        </w:rPr>
        <w:lastRenderedPageBreak/>
        <w:t xml:space="preserve">services, or materials; and the person failed, for a period of at least 45 days from receipt of the funds, to remit sufficient funds to pay for such labor, services, or materials. </w:t>
      </w:r>
    </w:p>
    <w:p w14:paraId="1D1ED6F6" w14:textId="0643EF31" w:rsidR="00D12571" w:rsidRPr="00942C46" w:rsidRDefault="0029553E" w:rsidP="0055223C">
      <w:r w:rsidRPr="00942C46">
        <w:rPr>
          <w:b/>
          <w:bCs/>
          <w:shd w:val="clear" w:color="auto" w:fill="FFFFFF"/>
        </w:rPr>
        <w:t xml:space="preserve">This inference does not apply if the defendant withheld any payment, or any part of any payment, in accordance with the terms of a contract for services, labor or materials or pursuant to a genuine dispute regarding the amount due, if any, for such </w:t>
      </w:r>
      <w:proofErr w:type="gramStart"/>
      <w:r w:rsidRPr="00942C46">
        <w:rPr>
          <w:b/>
          <w:bCs/>
          <w:shd w:val="clear" w:color="auto" w:fill="FFFFFF"/>
        </w:rPr>
        <w:t>services</w:t>
      </w:r>
      <w:proofErr w:type="gramEnd"/>
      <w:r w:rsidRPr="00942C46">
        <w:rPr>
          <w:b/>
          <w:bCs/>
          <w:shd w:val="clear" w:color="auto" w:fill="FFFFFF"/>
        </w:rPr>
        <w:t xml:space="preserve"> labor, or materials. </w:t>
      </w:r>
    </w:p>
    <w:p w14:paraId="6596D864" w14:textId="389388BE" w:rsidR="000D44E0" w:rsidRPr="00942C46" w:rsidRDefault="000D44E0" w:rsidP="0055223C">
      <w:pPr>
        <w:pStyle w:val="SJIComments"/>
      </w:pPr>
      <w:bookmarkStart w:id="2" w:name="_Hlk179973530"/>
      <w:bookmarkStart w:id="3" w:name="_Hlk179974042"/>
      <w:r w:rsidRPr="00942C46">
        <w:t>Lesser Included Offense</w:t>
      </w:r>
    </w:p>
    <w:p w14:paraId="295F8964" w14:textId="4EFEACCB" w:rsidR="000D44E0" w:rsidRPr="00942C46" w:rsidRDefault="00A437C1" w:rsidP="00942C46">
      <w:pPr>
        <w:pStyle w:val="Heading4"/>
      </w:pPr>
      <w:r w:rsidRPr="00942C46">
        <w:t>14.12</w:t>
      </w:r>
      <w:r w:rsidR="00D12571" w:rsidRPr="00942C46">
        <w:t xml:space="preserve"> M</w:t>
      </w:r>
      <w:r w:rsidR="006A30EE" w:rsidRPr="00942C46">
        <w:t>ISAPPLICATION OF CONSTRUCTION FUNDS – 713.345(1)</w:t>
      </w:r>
    </w:p>
    <w:tbl>
      <w:tblPr>
        <w:tblStyle w:val="PlainTable1"/>
        <w:tblW w:w="5000" w:type="pct"/>
        <w:tblInd w:w="0" w:type="dxa"/>
        <w:tblLook w:val="0620" w:firstRow="1" w:lastRow="0" w:firstColumn="0" w:lastColumn="0" w:noHBand="1" w:noVBand="1"/>
      </w:tblPr>
      <w:tblGrid>
        <w:gridCol w:w="2148"/>
        <w:gridCol w:w="4406"/>
        <w:gridCol w:w="1614"/>
        <w:gridCol w:w="1182"/>
      </w:tblGrid>
      <w:tr w:rsidR="000D44E0" w:rsidRPr="00942C46" w14:paraId="2CF95C45" w14:textId="77777777" w:rsidTr="0055223C">
        <w:trPr>
          <w:cnfStyle w:val="100000000000" w:firstRow="1" w:lastRow="0" w:firstColumn="0" w:lastColumn="0" w:oddVBand="0" w:evenVBand="0" w:oddHBand="0" w:evenHBand="0" w:firstRowFirstColumn="0" w:firstRowLastColumn="0" w:lastRowFirstColumn="0" w:lastRowLastColumn="0"/>
        </w:trPr>
        <w:tc>
          <w:tcPr>
            <w:tcW w:w="114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12677BA" w14:textId="77777777" w:rsidR="000D44E0" w:rsidRPr="00942C46" w:rsidRDefault="000D44E0" w:rsidP="00942C46">
            <w:pPr>
              <w:pStyle w:val="SJITableText"/>
            </w:pPr>
            <w:r w:rsidRPr="00942C46">
              <w:t>CATEGORY ONE</w:t>
            </w:r>
          </w:p>
        </w:tc>
        <w:tc>
          <w:tcPr>
            <w:tcW w:w="235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BCBEF77" w14:textId="77777777" w:rsidR="000D44E0" w:rsidRPr="00942C46" w:rsidRDefault="000D44E0" w:rsidP="00942C46">
            <w:pPr>
              <w:pStyle w:val="SJITableText"/>
            </w:pPr>
            <w:r w:rsidRPr="00942C46">
              <w:t>CATEGORY TWO</w:t>
            </w:r>
          </w:p>
        </w:tc>
        <w:tc>
          <w:tcPr>
            <w:tcW w:w="86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9AE7A5A" w14:textId="77777777" w:rsidR="000D44E0" w:rsidRPr="00942C46" w:rsidRDefault="000D44E0" w:rsidP="00942C46">
            <w:pPr>
              <w:pStyle w:val="SJITableText"/>
            </w:pPr>
            <w:r w:rsidRPr="00942C46">
              <w:t>FLA. STAT.</w:t>
            </w:r>
          </w:p>
        </w:tc>
        <w:tc>
          <w:tcPr>
            <w:tcW w:w="63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598AB88" w14:textId="77777777" w:rsidR="000D44E0" w:rsidRPr="00942C46" w:rsidRDefault="000D44E0" w:rsidP="00942C46">
            <w:pPr>
              <w:pStyle w:val="SJITableText"/>
            </w:pPr>
            <w:r w:rsidRPr="00942C46">
              <w:t>INS.NO.</w:t>
            </w:r>
          </w:p>
        </w:tc>
      </w:tr>
      <w:tr w:rsidR="000D44E0" w:rsidRPr="00942C46" w14:paraId="1718B3AD" w14:textId="77777777" w:rsidTr="0055223C">
        <w:tc>
          <w:tcPr>
            <w:tcW w:w="114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5559110" w14:textId="2EBFFEAE" w:rsidR="000D44E0" w:rsidRPr="00942C46" w:rsidRDefault="00FA4D44" w:rsidP="00942C46">
            <w:pPr>
              <w:pStyle w:val="SJITableText"/>
            </w:pPr>
            <w:r w:rsidRPr="00942C46">
              <w:t xml:space="preserve">None </w:t>
            </w:r>
          </w:p>
        </w:tc>
        <w:tc>
          <w:tcPr>
            <w:tcW w:w="235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EAB1662" w14:textId="77777777" w:rsidR="000D44E0" w:rsidRPr="00942C46" w:rsidRDefault="000D44E0" w:rsidP="00942C46">
            <w:pPr>
              <w:pStyle w:val="SJITableText"/>
            </w:pPr>
          </w:p>
        </w:tc>
        <w:tc>
          <w:tcPr>
            <w:tcW w:w="86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486AC4E" w14:textId="2CC0DE80" w:rsidR="000D44E0" w:rsidRPr="00942C46" w:rsidRDefault="000D44E0" w:rsidP="00942C46">
            <w:pPr>
              <w:pStyle w:val="SJITableText"/>
            </w:pPr>
          </w:p>
        </w:tc>
        <w:tc>
          <w:tcPr>
            <w:tcW w:w="63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D8D0C2C" w14:textId="534A7E04" w:rsidR="000D44E0" w:rsidRPr="00942C46" w:rsidRDefault="000D44E0" w:rsidP="00942C46">
            <w:pPr>
              <w:pStyle w:val="SJITableText"/>
            </w:pPr>
          </w:p>
        </w:tc>
      </w:tr>
      <w:tr w:rsidR="000D44E0" w:rsidRPr="00942C46" w14:paraId="3B7A3EFF" w14:textId="77777777" w:rsidTr="0055223C">
        <w:tc>
          <w:tcPr>
            <w:tcW w:w="114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9B1B676" w14:textId="77777777" w:rsidR="000D44E0" w:rsidRPr="00942C46" w:rsidRDefault="000D44E0" w:rsidP="00942C46">
            <w:pPr>
              <w:pStyle w:val="SJITableText"/>
            </w:pPr>
          </w:p>
        </w:tc>
        <w:tc>
          <w:tcPr>
            <w:tcW w:w="235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1B192B4" w14:textId="3B12ED1B" w:rsidR="000D44E0" w:rsidRPr="00942C46" w:rsidRDefault="008D1277" w:rsidP="00942C46">
            <w:pPr>
              <w:pStyle w:val="SJITableText"/>
            </w:pPr>
            <w:r w:rsidRPr="00942C46">
              <w:t>Theft</w:t>
            </w:r>
          </w:p>
        </w:tc>
        <w:tc>
          <w:tcPr>
            <w:tcW w:w="86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455C1F5" w14:textId="35205F7B" w:rsidR="000D44E0" w:rsidRPr="00942C46" w:rsidRDefault="008D1277" w:rsidP="00942C46">
            <w:pPr>
              <w:pStyle w:val="SJITableText"/>
            </w:pPr>
            <w:r w:rsidRPr="00942C46">
              <w:t>812.014</w:t>
            </w:r>
          </w:p>
        </w:tc>
        <w:tc>
          <w:tcPr>
            <w:tcW w:w="63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8FEA12E" w14:textId="601FA1EA" w:rsidR="000D44E0" w:rsidRPr="00942C46" w:rsidRDefault="008D1277" w:rsidP="00942C46">
            <w:pPr>
              <w:pStyle w:val="SJITableText"/>
            </w:pPr>
            <w:r w:rsidRPr="00942C46">
              <w:t>14.1</w:t>
            </w:r>
          </w:p>
        </w:tc>
      </w:tr>
    </w:tbl>
    <w:bookmarkEnd w:id="2"/>
    <w:bookmarkEnd w:id="3"/>
    <w:p w14:paraId="4E3536F6" w14:textId="6F5591FD" w:rsidR="00D12571" w:rsidRPr="00942C46" w:rsidRDefault="00D12571" w:rsidP="00942C46">
      <w:pPr>
        <w:pStyle w:val="SJIComments"/>
      </w:pPr>
      <w:r w:rsidRPr="00942C46">
        <w:t>Comment</w:t>
      </w:r>
      <w:r w:rsidR="008D1277" w:rsidRPr="00942C46">
        <w:t>s</w:t>
      </w:r>
    </w:p>
    <w:p w14:paraId="40CE8953" w14:textId="55421DF6" w:rsidR="008D1277" w:rsidRPr="00942C46" w:rsidRDefault="008D1277" w:rsidP="00942C46">
      <w:pPr>
        <w:rPr>
          <w:shd w:val="clear" w:color="auto" w:fill="FFFFFF"/>
        </w:rPr>
      </w:pPr>
      <w:r w:rsidRPr="00942C46">
        <w:rPr>
          <w:shd w:val="clear" w:color="auto" w:fill="FFFFFF"/>
        </w:rPr>
        <w:t xml:space="preserve">The crime in § 713.345(1), Fla. Stat. does not prevent any person from withholding any payment, or any part of a payment, in accordance with the terms of a contract for services, labor, or materials, or pursuant to a bona fide dispute regarding the amount due, if any, for such services, labor, or materials. As of </w:t>
      </w:r>
      <w:r w:rsidR="00310838" w:rsidRPr="00942C46">
        <w:rPr>
          <w:shd w:val="clear" w:color="auto" w:fill="FFFFFF"/>
        </w:rPr>
        <w:t>February 2026</w:t>
      </w:r>
      <w:r w:rsidRPr="00942C46">
        <w:rPr>
          <w:shd w:val="clear" w:color="auto" w:fill="FFFFFF"/>
        </w:rPr>
        <w:t xml:space="preserve">, it was unclear whether this provision will be treated as an affirmative defense, and if so, which party has the burden of persuasion and by what standard of proof. </w:t>
      </w:r>
      <w:proofErr w:type="gramStart"/>
      <w:r w:rsidRPr="00942C46">
        <w:rPr>
          <w:shd w:val="clear" w:color="auto" w:fill="FFFFFF"/>
        </w:rPr>
        <w:t>A special</w:t>
      </w:r>
      <w:proofErr w:type="gramEnd"/>
      <w:r w:rsidRPr="00942C46">
        <w:rPr>
          <w:shd w:val="clear" w:color="auto" w:fill="FFFFFF"/>
        </w:rPr>
        <w:t xml:space="preserve"> instruction will be necessary if there is evidence of one of these circumstances. </w:t>
      </w:r>
    </w:p>
    <w:p w14:paraId="3069ED5F" w14:textId="619BA87C" w:rsidR="008D1277" w:rsidRPr="00942C46" w:rsidRDefault="008D1277" w:rsidP="00942C46">
      <w:r w:rsidRPr="00942C46">
        <w:t xml:space="preserve">§ 713.345(2), Fla. Stat. states that the crime </w:t>
      </w:r>
      <w:r w:rsidRPr="00942C46">
        <w:rPr>
          <w:shd w:val="clear" w:color="auto" w:fill="FFFFFF"/>
        </w:rPr>
        <w:t xml:space="preserve">does not apply to mortgage bankers or their agents, servants, or employees for their acts in the usual course of the business of lending or disbursing mortgage funds. As of </w:t>
      </w:r>
      <w:r w:rsidR="00310838" w:rsidRPr="00942C46">
        <w:rPr>
          <w:shd w:val="clear" w:color="auto" w:fill="FFFFFF"/>
        </w:rPr>
        <w:t>February 2026</w:t>
      </w:r>
      <w:r w:rsidRPr="00942C46">
        <w:rPr>
          <w:shd w:val="clear" w:color="auto" w:fill="FFFFFF"/>
        </w:rPr>
        <w:t xml:space="preserve">, it was unclear whether this provision will be treated as an affirmative defense, and if so, which party has the burden of persuasion and by what standard of proof. </w:t>
      </w:r>
      <w:proofErr w:type="gramStart"/>
      <w:r w:rsidRPr="00942C46">
        <w:rPr>
          <w:shd w:val="clear" w:color="auto" w:fill="FFFFFF"/>
        </w:rPr>
        <w:t>A special</w:t>
      </w:r>
      <w:proofErr w:type="gramEnd"/>
      <w:r w:rsidRPr="00942C46">
        <w:rPr>
          <w:shd w:val="clear" w:color="auto" w:fill="FFFFFF"/>
        </w:rPr>
        <w:t xml:space="preserve"> instruction will be necessary if there is evidence of this circumstance.</w:t>
      </w:r>
    </w:p>
    <w:p w14:paraId="2B1AF86F" w14:textId="2FB3A9F1" w:rsidR="000D44E0" w:rsidRPr="00942C46" w:rsidRDefault="00D12571" w:rsidP="00942C46">
      <w:pPr>
        <w:rPr>
          <w:b/>
        </w:rPr>
      </w:pPr>
      <w:r w:rsidRPr="00942C46">
        <w:t xml:space="preserve">This instruction was adopted </w:t>
      </w:r>
      <w:r w:rsidR="00EA5AEF" w:rsidRPr="00942C46">
        <w:t xml:space="preserve">on </w:t>
      </w:r>
      <w:r w:rsidR="00310838" w:rsidRPr="00942C46">
        <w:t>March 20</w:t>
      </w:r>
      <w:r w:rsidR="006A30EE" w:rsidRPr="00942C46">
        <w:t xml:space="preserve">, </w:t>
      </w:r>
      <w:r w:rsidR="00EA5AEF" w:rsidRPr="00942C46">
        <w:t>202</w:t>
      </w:r>
      <w:r w:rsidR="00CB4E41" w:rsidRPr="00942C46">
        <w:t>6</w:t>
      </w:r>
      <w:r w:rsidR="00EA5AEF" w:rsidRPr="00942C46">
        <w:t>.</w:t>
      </w:r>
    </w:p>
    <w:sectPr w:rsidR="000D44E0" w:rsidRPr="00942C4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A032A"/>
    <w:multiLevelType w:val="hybridMultilevel"/>
    <w:tmpl w:val="316EA4B2"/>
    <w:lvl w:ilvl="0" w:tplc="49A6DF16">
      <w:start w:val="1"/>
      <w:numFmt w:val="lowerLetter"/>
      <w:pStyle w:val="SJINumberedParagraph"/>
      <w:lvlText w:val="%1."/>
      <w:lvlJc w:val="right"/>
      <w:pPr>
        <w:ind w:left="1440" w:hanging="360"/>
      </w:pPr>
      <w:rPr>
        <w:rFonts w:cs="Times New Roman" w:hint="default"/>
        <w:b/>
        <w:i w:val="0"/>
        <w:u w:val="none"/>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 w15:restartNumberingAfterBreak="0">
    <w:nsid w:val="214912B7"/>
    <w:multiLevelType w:val="hybridMultilevel"/>
    <w:tmpl w:val="FFFFFFFF"/>
    <w:lvl w:ilvl="0" w:tplc="54325CAE">
      <w:start w:val="1"/>
      <w:numFmt w:val="decimal"/>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 w15:restartNumberingAfterBreak="0">
    <w:nsid w:val="348C1440"/>
    <w:multiLevelType w:val="hybridMultilevel"/>
    <w:tmpl w:val="0F3CEF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45B77D8"/>
    <w:multiLevelType w:val="hybridMultilevel"/>
    <w:tmpl w:val="E8E89F9C"/>
    <w:lvl w:ilvl="0" w:tplc="C11AB432">
      <w:start w:val="1"/>
      <w:numFmt w:val="lowerLetter"/>
      <w:lvlText w:val="%1."/>
      <w:lvlJc w:val="right"/>
      <w:pPr>
        <w:ind w:left="1620" w:hanging="360"/>
      </w:pPr>
      <w:rPr>
        <w:rFonts w:cs="Times New Roman"/>
        <w:b/>
        <w:i w:val="0"/>
        <w:iCs w:val="0"/>
        <w:strike w:val="0"/>
        <w:dstrike w:val="0"/>
        <w:u w:val="none"/>
        <w:effect w:val="none"/>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start w:val="1"/>
      <w:numFmt w:val="lowerLetter"/>
      <w:lvlText w:val="%5."/>
      <w:lvlJc w:val="left"/>
      <w:pPr>
        <w:ind w:left="4320" w:hanging="360"/>
      </w:pPr>
      <w:rPr>
        <w:rFonts w:cs="Times New Roman"/>
      </w:rPr>
    </w:lvl>
    <w:lvl w:ilvl="5" w:tplc="0409001B">
      <w:start w:val="1"/>
      <w:numFmt w:val="lowerRoman"/>
      <w:lvlText w:val="%6."/>
      <w:lvlJc w:val="right"/>
      <w:pPr>
        <w:ind w:left="5040" w:hanging="180"/>
      </w:pPr>
      <w:rPr>
        <w:rFonts w:cs="Times New Roman"/>
      </w:rPr>
    </w:lvl>
    <w:lvl w:ilvl="6" w:tplc="0409000F">
      <w:start w:val="1"/>
      <w:numFmt w:val="decimal"/>
      <w:lvlText w:val="%7."/>
      <w:lvlJc w:val="left"/>
      <w:pPr>
        <w:ind w:left="5760" w:hanging="360"/>
      </w:pPr>
      <w:rPr>
        <w:rFonts w:cs="Times New Roman"/>
      </w:rPr>
    </w:lvl>
    <w:lvl w:ilvl="7" w:tplc="04090019">
      <w:start w:val="1"/>
      <w:numFmt w:val="lowerLetter"/>
      <w:lvlText w:val="%8."/>
      <w:lvlJc w:val="left"/>
      <w:pPr>
        <w:ind w:left="6480" w:hanging="360"/>
      </w:pPr>
      <w:rPr>
        <w:rFonts w:cs="Times New Roman"/>
      </w:rPr>
    </w:lvl>
    <w:lvl w:ilvl="8" w:tplc="0409001B">
      <w:start w:val="1"/>
      <w:numFmt w:val="lowerRoman"/>
      <w:lvlText w:val="%9."/>
      <w:lvlJc w:val="right"/>
      <w:pPr>
        <w:ind w:left="7200" w:hanging="180"/>
      </w:pPr>
      <w:rPr>
        <w:rFonts w:cs="Times New Roman"/>
      </w:rPr>
    </w:lvl>
  </w:abstractNum>
  <w:abstractNum w:abstractNumId="4" w15:restartNumberingAfterBreak="0">
    <w:nsid w:val="5F452368"/>
    <w:multiLevelType w:val="hybridMultilevel"/>
    <w:tmpl w:val="02B2BD0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6E45227C"/>
    <w:multiLevelType w:val="hybridMultilevel"/>
    <w:tmpl w:val="76FE81D4"/>
    <w:lvl w:ilvl="0" w:tplc="3922391C">
      <w:start w:val="1"/>
      <w:numFmt w:val="decimal"/>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371735169">
    <w:abstractNumId w:val="2"/>
  </w:num>
  <w:num w:numId="2" w16cid:durableId="1767312254">
    <w:abstractNumId w:val="5"/>
  </w:num>
  <w:num w:numId="3" w16cid:durableId="2033608237">
    <w:abstractNumId w:val="1"/>
  </w:num>
  <w:num w:numId="4" w16cid:durableId="70617570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17607566">
    <w:abstractNumId w:val="0"/>
  </w:num>
  <w:num w:numId="6" w16cid:durableId="1519006622">
    <w:abstractNumId w:val="0"/>
  </w:num>
  <w:num w:numId="7" w16cid:durableId="15291812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F18"/>
    <w:rsid w:val="0001494E"/>
    <w:rsid w:val="0002347B"/>
    <w:rsid w:val="00023569"/>
    <w:rsid w:val="00036488"/>
    <w:rsid w:val="000B41F2"/>
    <w:rsid w:val="000D44E0"/>
    <w:rsid w:val="000E2179"/>
    <w:rsid w:val="001B5EBC"/>
    <w:rsid w:val="00283419"/>
    <w:rsid w:val="002950B4"/>
    <w:rsid w:val="0029553E"/>
    <w:rsid w:val="00310838"/>
    <w:rsid w:val="00393DC3"/>
    <w:rsid w:val="00436E32"/>
    <w:rsid w:val="00494FCF"/>
    <w:rsid w:val="00501BF9"/>
    <w:rsid w:val="0055223C"/>
    <w:rsid w:val="00605597"/>
    <w:rsid w:val="00640008"/>
    <w:rsid w:val="006736F6"/>
    <w:rsid w:val="006A30EE"/>
    <w:rsid w:val="006C0A22"/>
    <w:rsid w:val="00706F18"/>
    <w:rsid w:val="007554F6"/>
    <w:rsid w:val="00777BB6"/>
    <w:rsid w:val="0078238C"/>
    <w:rsid w:val="007A6FD2"/>
    <w:rsid w:val="00864C5D"/>
    <w:rsid w:val="00883B81"/>
    <w:rsid w:val="008D1277"/>
    <w:rsid w:val="008D1BFC"/>
    <w:rsid w:val="00900AAE"/>
    <w:rsid w:val="00942C46"/>
    <w:rsid w:val="00943EA9"/>
    <w:rsid w:val="009A73FC"/>
    <w:rsid w:val="009D6C58"/>
    <w:rsid w:val="00A437C1"/>
    <w:rsid w:val="00A80945"/>
    <w:rsid w:val="00AD229E"/>
    <w:rsid w:val="00B0656B"/>
    <w:rsid w:val="00BD15CC"/>
    <w:rsid w:val="00C358B8"/>
    <w:rsid w:val="00C42050"/>
    <w:rsid w:val="00CA0133"/>
    <w:rsid w:val="00CB4E41"/>
    <w:rsid w:val="00CE060B"/>
    <w:rsid w:val="00CF191E"/>
    <w:rsid w:val="00D12571"/>
    <w:rsid w:val="00DE3B1A"/>
    <w:rsid w:val="00EA5AEF"/>
    <w:rsid w:val="00EE1A6D"/>
    <w:rsid w:val="00FA4D44"/>
    <w:rsid w:val="00FC620F"/>
    <w:rsid w:val="00FD59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ED7DE8"/>
  <w15:chartTrackingRefBased/>
  <w15:docId w15:val="{1B054470-0364-4A49-9A13-3CC3F7123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238C"/>
    <w:pPr>
      <w:spacing w:after="220"/>
      <w:ind w:firstLine="720"/>
    </w:pPr>
    <w:rPr>
      <w:rFonts w:ascii="Bookman Old Style" w:hAnsi="Bookman Old Style"/>
      <w:color w:val="000000"/>
    </w:rPr>
  </w:style>
  <w:style w:type="paragraph" w:styleId="Heading1">
    <w:name w:val="heading 1"/>
    <w:basedOn w:val="Normal"/>
    <w:next w:val="Normal"/>
    <w:link w:val="Heading1Char"/>
    <w:uiPriority w:val="9"/>
    <w:qFormat/>
    <w:rsid w:val="0078238C"/>
    <w:pPr>
      <w:keepNext/>
      <w:keepLines/>
      <w:spacing w:after="280" w:line="240" w:lineRule="auto"/>
      <w:jc w:val="center"/>
      <w:outlineLvl w:val="0"/>
    </w:pPr>
    <w:rPr>
      <w:rFonts w:eastAsiaTheme="majorEastAsia" w:cstheme="majorBidi"/>
      <w:b/>
      <w:caps/>
      <w:sz w:val="28"/>
      <w:szCs w:val="28"/>
    </w:rPr>
  </w:style>
  <w:style w:type="paragraph" w:styleId="Heading2">
    <w:name w:val="heading 2"/>
    <w:basedOn w:val="Normal"/>
    <w:next w:val="Normal"/>
    <w:link w:val="Heading2Char"/>
    <w:uiPriority w:val="9"/>
    <w:qFormat/>
    <w:rsid w:val="0078238C"/>
    <w:pPr>
      <w:ind w:firstLine="0"/>
      <w:jc w:val="center"/>
      <w:outlineLvl w:val="1"/>
    </w:pPr>
    <w:rPr>
      <w:rFonts w:eastAsiaTheme="majorEastAsia" w:cstheme="majorBidi"/>
      <w:b/>
      <w:bCs/>
      <w:sz w:val="26"/>
      <w:szCs w:val="26"/>
    </w:rPr>
  </w:style>
  <w:style w:type="paragraph" w:styleId="Heading3">
    <w:name w:val="heading 3"/>
    <w:basedOn w:val="Normal"/>
    <w:next w:val="Normal"/>
    <w:link w:val="Heading3Char"/>
    <w:uiPriority w:val="9"/>
    <w:qFormat/>
    <w:rsid w:val="0078238C"/>
    <w:pPr>
      <w:spacing w:after="0" w:line="240" w:lineRule="auto"/>
      <w:ind w:firstLine="0"/>
      <w:jc w:val="center"/>
      <w:outlineLvl w:val="2"/>
    </w:pPr>
    <w:rPr>
      <w:rFonts w:eastAsiaTheme="majorEastAsia" w:cstheme="majorBidi"/>
      <w:b/>
      <w:bCs/>
      <w:iCs/>
      <w:caps/>
      <w:sz w:val="24"/>
      <w:szCs w:val="24"/>
    </w:rPr>
  </w:style>
  <w:style w:type="paragraph" w:styleId="Heading4">
    <w:name w:val="heading 4"/>
    <w:basedOn w:val="SJITableTitle"/>
    <w:next w:val="Normal"/>
    <w:link w:val="Heading4Char"/>
    <w:uiPriority w:val="9"/>
    <w:qFormat/>
    <w:rsid w:val="0078238C"/>
    <w:pPr>
      <w:outlineLvl w:val="3"/>
    </w:pPr>
    <w:rPr>
      <w:rFonts w:cstheme="majorBidi"/>
    </w:rPr>
  </w:style>
  <w:style w:type="paragraph" w:styleId="Heading5">
    <w:name w:val="heading 5"/>
    <w:basedOn w:val="Normal"/>
    <w:next w:val="Normal"/>
    <w:link w:val="Heading5Char"/>
    <w:uiPriority w:val="9"/>
    <w:qFormat/>
    <w:rsid w:val="0078238C"/>
    <w:pPr>
      <w:spacing w:before="240" w:after="60" w:line="240" w:lineRule="auto"/>
      <w:ind w:left="1008" w:hanging="432"/>
      <w:outlineLvl w:val="4"/>
    </w:pPr>
    <w:rPr>
      <w:rFonts w:ascii="Times New Roman" w:hAnsi="Times New Roman" w:cstheme="majorBidi"/>
      <w:b/>
      <w:bCs/>
      <w:i/>
      <w:iCs/>
      <w:sz w:val="26"/>
      <w:szCs w:val="26"/>
    </w:rPr>
  </w:style>
  <w:style w:type="paragraph" w:styleId="Heading6">
    <w:name w:val="heading 6"/>
    <w:basedOn w:val="Normal"/>
    <w:next w:val="Normal"/>
    <w:link w:val="Heading6Char"/>
    <w:uiPriority w:val="9"/>
    <w:qFormat/>
    <w:rsid w:val="0078238C"/>
    <w:pPr>
      <w:spacing w:before="240" w:after="60" w:line="240" w:lineRule="auto"/>
      <w:ind w:left="1152" w:hanging="432"/>
      <w:outlineLvl w:val="5"/>
    </w:pPr>
    <w:rPr>
      <w:rFonts w:ascii="Times New Roman" w:hAnsi="Times New Roman" w:cstheme="majorBidi"/>
      <w:b/>
      <w:bCs/>
    </w:rPr>
  </w:style>
  <w:style w:type="paragraph" w:styleId="Heading7">
    <w:name w:val="heading 7"/>
    <w:basedOn w:val="Normal"/>
    <w:next w:val="Normal"/>
    <w:link w:val="Heading7Char"/>
    <w:uiPriority w:val="9"/>
    <w:qFormat/>
    <w:rsid w:val="0078238C"/>
    <w:pPr>
      <w:spacing w:before="240" w:after="60" w:line="240" w:lineRule="auto"/>
      <w:ind w:left="1296" w:hanging="288"/>
      <w:outlineLvl w:val="6"/>
    </w:pPr>
    <w:rPr>
      <w:rFonts w:ascii="Times New Roman" w:hAnsi="Times New Roman" w:cstheme="majorBidi"/>
      <w:szCs w:val="24"/>
    </w:rPr>
  </w:style>
  <w:style w:type="paragraph" w:styleId="Heading8">
    <w:name w:val="heading 8"/>
    <w:basedOn w:val="Normal"/>
    <w:next w:val="Normal"/>
    <w:link w:val="Heading8Char"/>
    <w:uiPriority w:val="9"/>
    <w:qFormat/>
    <w:rsid w:val="0078238C"/>
    <w:pPr>
      <w:spacing w:before="240" w:after="60" w:line="240" w:lineRule="auto"/>
      <w:ind w:left="1440" w:hanging="432"/>
      <w:outlineLvl w:val="7"/>
    </w:pPr>
    <w:rPr>
      <w:rFonts w:ascii="Times New Roman" w:hAnsi="Times New Roman" w:cstheme="majorBidi"/>
      <w:i/>
      <w:iCs/>
      <w:szCs w:val="24"/>
    </w:rPr>
  </w:style>
  <w:style w:type="paragraph" w:styleId="Heading9">
    <w:name w:val="heading 9"/>
    <w:basedOn w:val="Normal"/>
    <w:next w:val="Normal"/>
    <w:link w:val="Heading9Char"/>
    <w:uiPriority w:val="9"/>
    <w:qFormat/>
    <w:rsid w:val="0078238C"/>
    <w:pPr>
      <w:spacing w:before="240" w:after="60" w:line="240" w:lineRule="auto"/>
      <w:ind w:left="1584" w:hanging="144"/>
      <w:outlineLvl w:val="8"/>
    </w:pPr>
    <w:rPr>
      <w:rFonts w:ascii="Arial" w:eastAsiaTheme="majorEastAsia"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238C"/>
    <w:rPr>
      <w:rFonts w:ascii="Bookman Old Style" w:eastAsiaTheme="majorEastAsia" w:hAnsi="Bookman Old Style" w:cstheme="majorBidi"/>
      <w:b/>
      <w:caps/>
      <w:color w:val="000000"/>
      <w:sz w:val="28"/>
      <w:szCs w:val="28"/>
    </w:rPr>
  </w:style>
  <w:style w:type="character" w:customStyle="1" w:styleId="Heading2Char">
    <w:name w:val="Heading 2 Char"/>
    <w:basedOn w:val="DefaultParagraphFont"/>
    <w:link w:val="Heading2"/>
    <w:uiPriority w:val="9"/>
    <w:rsid w:val="0078238C"/>
    <w:rPr>
      <w:rFonts w:ascii="Bookman Old Style" w:eastAsiaTheme="majorEastAsia" w:hAnsi="Bookman Old Style" w:cstheme="majorBidi"/>
      <w:b/>
      <w:bCs/>
      <w:color w:val="000000"/>
      <w:sz w:val="26"/>
      <w:szCs w:val="26"/>
    </w:rPr>
  </w:style>
  <w:style w:type="character" w:customStyle="1" w:styleId="Heading3Char">
    <w:name w:val="Heading 3 Char"/>
    <w:basedOn w:val="DefaultParagraphFont"/>
    <w:link w:val="Heading3"/>
    <w:uiPriority w:val="9"/>
    <w:rsid w:val="0078238C"/>
    <w:rPr>
      <w:rFonts w:ascii="Bookman Old Style" w:eastAsiaTheme="majorEastAsia" w:hAnsi="Bookman Old Style" w:cstheme="majorBidi"/>
      <w:b/>
      <w:bCs/>
      <w:iCs/>
      <w:caps/>
      <w:color w:val="000000"/>
      <w:sz w:val="24"/>
      <w:szCs w:val="24"/>
    </w:rPr>
  </w:style>
  <w:style w:type="character" w:customStyle="1" w:styleId="Heading4Char">
    <w:name w:val="Heading 4 Char"/>
    <w:basedOn w:val="DefaultParagraphFont"/>
    <w:link w:val="Heading4"/>
    <w:uiPriority w:val="9"/>
    <w:rsid w:val="0078238C"/>
    <w:rPr>
      <w:rFonts w:ascii="Bookman Old Style" w:eastAsiaTheme="minorEastAsia" w:hAnsi="Bookman Old Style" w:cstheme="majorBidi"/>
      <w:b/>
      <w:bCs/>
      <w:caps/>
      <w:color w:val="000000"/>
      <w:shd w:val="clear" w:color="auto" w:fill="E8E8E8" w:themeFill="background2"/>
    </w:rPr>
  </w:style>
  <w:style w:type="character" w:customStyle="1" w:styleId="Heading5Char">
    <w:name w:val="Heading 5 Char"/>
    <w:basedOn w:val="DefaultParagraphFont"/>
    <w:link w:val="Heading5"/>
    <w:uiPriority w:val="9"/>
    <w:rsid w:val="0078238C"/>
    <w:rPr>
      <w:rFonts w:ascii="Times New Roman" w:hAnsi="Times New Roman" w:cstheme="majorBidi"/>
      <w:b/>
      <w:bCs/>
      <w:i/>
      <w:iCs/>
      <w:color w:val="000000"/>
      <w:sz w:val="26"/>
      <w:szCs w:val="26"/>
    </w:rPr>
  </w:style>
  <w:style w:type="character" w:customStyle="1" w:styleId="Heading6Char">
    <w:name w:val="Heading 6 Char"/>
    <w:basedOn w:val="DefaultParagraphFont"/>
    <w:link w:val="Heading6"/>
    <w:uiPriority w:val="9"/>
    <w:rsid w:val="0078238C"/>
    <w:rPr>
      <w:rFonts w:ascii="Times New Roman" w:hAnsi="Times New Roman" w:cstheme="majorBidi"/>
      <w:b/>
      <w:bCs/>
      <w:color w:val="000000"/>
    </w:rPr>
  </w:style>
  <w:style w:type="character" w:customStyle="1" w:styleId="Heading7Char">
    <w:name w:val="Heading 7 Char"/>
    <w:basedOn w:val="DefaultParagraphFont"/>
    <w:link w:val="Heading7"/>
    <w:uiPriority w:val="9"/>
    <w:rsid w:val="0078238C"/>
    <w:rPr>
      <w:rFonts w:ascii="Times New Roman" w:hAnsi="Times New Roman" w:cstheme="majorBidi"/>
      <w:color w:val="000000"/>
      <w:szCs w:val="24"/>
    </w:rPr>
  </w:style>
  <w:style w:type="character" w:customStyle="1" w:styleId="Heading8Char">
    <w:name w:val="Heading 8 Char"/>
    <w:basedOn w:val="DefaultParagraphFont"/>
    <w:link w:val="Heading8"/>
    <w:uiPriority w:val="9"/>
    <w:rsid w:val="0078238C"/>
    <w:rPr>
      <w:rFonts w:ascii="Times New Roman" w:hAnsi="Times New Roman" w:cstheme="majorBidi"/>
      <w:i/>
      <w:iCs/>
      <w:color w:val="000000"/>
      <w:szCs w:val="24"/>
    </w:rPr>
  </w:style>
  <w:style w:type="character" w:customStyle="1" w:styleId="Heading9Char">
    <w:name w:val="Heading 9 Char"/>
    <w:basedOn w:val="DefaultParagraphFont"/>
    <w:link w:val="Heading9"/>
    <w:uiPriority w:val="9"/>
    <w:rsid w:val="0078238C"/>
    <w:rPr>
      <w:rFonts w:ascii="Arial" w:eastAsiaTheme="majorEastAsia" w:hAnsi="Arial" w:cs="Arial"/>
      <w:color w:val="000000"/>
    </w:rPr>
  </w:style>
  <w:style w:type="paragraph" w:styleId="Title">
    <w:name w:val="Title"/>
    <w:basedOn w:val="NoSpacing"/>
    <w:next w:val="Normal"/>
    <w:link w:val="TitleChar"/>
    <w:uiPriority w:val="10"/>
    <w:qFormat/>
    <w:rsid w:val="0078238C"/>
    <w:pPr>
      <w:jc w:val="center"/>
    </w:pPr>
    <w:rPr>
      <w:rFonts w:eastAsiaTheme="majorEastAsia" w:cstheme="majorBidi"/>
      <w:b/>
      <w:bCs/>
      <w:sz w:val="28"/>
      <w:szCs w:val="28"/>
    </w:rPr>
  </w:style>
  <w:style w:type="character" w:customStyle="1" w:styleId="TitleChar">
    <w:name w:val="Title Char"/>
    <w:basedOn w:val="DefaultParagraphFont"/>
    <w:link w:val="Title"/>
    <w:uiPriority w:val="10"/>
    <w:rsid w:val="0078238C"/>
    <w:rPr>
      <w:rFonts w:ascii="Bookman Old Style" w:eastAsiaTheme="majorEastAsia" w:hAnsi="Bookman Old Style" w:cstheme="majorBidi"/>
      <w:b/>
      <w:bCs/>
      <w:color w:val="000000"/>
      <w:sz w:val="28"/>
      <w:szCs w:val="28"/>
    </w:rPr>
  </w:style>
  <w:style w:type="paragraph" w:styleId="Subtitle">
    <w:name w:val="Subtitle"/>
    <w:basedOn w:val="Normal"/>
    <w:next w:val="Normal"/>
    <w:link w:val="SubtitleChar"/>
    <w:uiPriority w:val="11"/>
    <w:qFormat/>
    <w:rsid w:val="0078238C"/>
    <w:pPr>
      <w:numPr>
        <w:ilvl w:val="1"/>
      </w:numPr>
      <w:spacing w:after="160"/>
      <w:ind w:firstLine="720"/>
    </w:pPr>
    <w:rPr>
      <w:rFonts w:asciiTheme="minorHAnsi" w:eastAsiaTheme="minorEastAsia" w:hAnsiTheme="minorHAnsi" w:cstheme="majorBidi"/>
      <w:color w:val="5A5A5A" w:themeColor="text1" w:themeTint="A5"/>
      <w:spacing w:val="15"/>
    </w:rPr>
  </w:style>
  <w:style w:type="character" w:customStyle="1" w:styleId="SubtitleChar">
    <w:name w:val="Subtitle Char"/>
    <w:basedOn w:val="DefaultParagraphFont"/>
    <w:link w:val="Subtitle"/>
    <w:uiPriority w:val="11"/>
    <w:rsid w:val="0078238C"/>
    <w:rPr>
      <w:rFonts w:eastAsiaTheme="minorEastAsia" w:cstheme="majorBidi"/>
      <w:color w:val="5A5A5A" w:themeColor="text1" w:themeTint="A5"/>
      <w:spacing w:val="15"/>
    </w:rPr>
  </w:style>
  <w:style w:type="paragraph" w:styleId="Quote">
    <w:name w:val="Quote"/>
    <w:basedOn w:val="Normal"/>
    <w:next w:val="Normal"/>
    <w:link w:val="QuoteChar"/>
    <w:uiPriority w:val="29"/>
    <w:qFormat/>
    <w:rsid w:val="0078238C"/>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78238C"/>
    <w:rPr>
      <w:rFonts w:ascii="Bookman Old Style" w:hAnsi="Bookman Old Style"/>
      <w:i/>
      <w:iCs/>
      <w:color w:val="404040" w:themeColor="text1" w:themeTint="BF"/>
    </w:rPr>
  </w:style>
  <w:style w:type="paragraph" w:styleId="ListParagraph">
    <w:name w:val="List Paragraph"/>
    <w:basedOn w:val="Normal"/>
    <w:uiPriority w:val="34"/>
    <w:qFormat/>
    <w:rsid w:val="0078238C"/>
    <w:pPr>
      <w:ind w:left="720"/>
    </w:pPr>
  </w:style>
  <w:style w:type="character" w:styleId="IntenseEmphasis">
    <w:name w:val="Intense Emphasis"/>
    <w:basedOn w:val="DefaultParagraphFont"/>
    <w:uiPriority w:val="21"/>
    <w:qFormat/>
    <w:rsid w:val="0078238C"/>
    <w:rPr>
      <w:i/>
      <w:iCs/>
      <w:color w:val="156082" w:themeColor="accent1"/>
    </w:rPr>
  </w:style>
  <w:style w:type="paragraph" w:styleId="IntenseQuote">
    <w:name w:val="Intense Quote"/>
    <w:basedOn w:val="Normal"/>
    <w:next w:val="Normal"/>
    <w:link w:val="IntenseQuoteChar"/>
    <w:uiPriority w:val="30"/>
    <w:qFormat/>
    <w:rsid w:val="0078238C"/>
    <w:pPr>
      <w:pBdr>
        <w:top w:val="single" w:sz="4" w:space="10" w:color="156082" w:themeColor="accent1"/>
        <w:bottom w:val="single" w:sz="4" w:space="10" w:color="156082" w:themeColor="accent1"/>
      </w:pBdr>
      <w:spacing w:before="360" w:after="360"/>
      <w:ind w:left="864" w:right="864"/>
      <w:jc w:val="center"/>
    </w:pPr>
    <w:rPr>
      <w:i/>
      <w:iCs/>
      <w:color w:val="156082" w:themeColor="accent1"/>
    </w:rPr>
  </w:style>
  <w:style w:type="character" w:customStyle="1" w:styleId="IntenseQuoteChar">
    <w:name w:val="Intense Quote Char"/>
    <w:basedOn w:val="DefaultParagraphFont"/>
    <w:link w:val="IntenseQuote"/>
    <w:uiPriority w:val="30"/>
    <w:rsid w:val="0078238C"/>
    <w:rPr>
      <w:rFonts w:ascii="Bookman Old Style" w:hAnsi="Bookman Old Style"/>
      <w:i/>
      <w:iCs/>
      <w:color w:val="156082" w:themeColor="accent1"/>
    </w:rPr>
  </w:style>
  <w:style w:type="character" w:styleId="IntenseReference">
    <w:name w:val="Intense Reference"/>
    <w:basedOn w:val="DefaultParagraphFont"/>
    <w:uiPriority w:val="32"/>
    <w:qFormat/>
    <w:rsid w:val="0078238C"/>
    <w:rPr>
      <w:b/>
      <w:bCs/>
      <w:smallCaps/>
      <w:color w:val="156082" w:themeColor="accent1"/>
      <w:spacing w:val="5"/>
    </w:rPr>
  </w:style>
  <w:style w:type="paragraph" w:customStyle="1" w:styleId="SJIStatuteinTitle">
    <w:name w:val="SJI Statute in Title"/>
    <w:basedOn w:val="Normal"/>
    <w:qFormat/>
    <w:rsid w:val="0078238C"/>
    <w:pPr>
      <w:spacing w:after="240" w:line="240" w:lineRule="auto"/>
      <w:ind w:firstLine="0"/>
      <w:jc w:val="center"/>
    </w:pPr>
    <w:rPr>
      <w:rFonts w:cs="Times New Roman"/>
      <w:sz w:val="24"/>
      <w:szCs w:val="24"/>
    </w:rPr>
  </w:style>
  <w:style w:type="paragraph" w:styleId="NormalWeb">
    <w:name w:val="Normal (Web)"/>
    <w:basedOn w:val="Normal"/>
    <w:uiPriority w:val="99"/>
    <w:unhideWhenUsed/>
    <w:rsid w:val="00FD5958"/>
    <w:pPr>
      <w:spacing w:before="100" w:beforeAutospacing="1" w:after="100" w:afterAutospacing="1" w:line="240" w:lineRule="auto"/>
    </w:pPr>
    <w:rPr>
      <w:rFonts w:ascii="Times New Roman" w:hAnsi="Times New Roman" w:cs="Times New Roman"/>
      <w:sz w:val="24"/>
      <w:szCs w:val="24"/>
    </w:rPr>
  </w:style>
  <w:style w:type="paragraph" w:customStyle="1" w:styleId="SJITableText">
    <w:name w:val="SJI Table Text"/>
    <w:basedOn w:val="Normal"/>
    <w:qFormat/>
    <w:rsid w:val="0078238C"/>
    <w:pPr>
      <w:widowControl w:val="0"/>
      <w:autoSpaceDE w:val="0"/>
      <w:autoSpaceDN w:val="0"/>
      <w:adjustRightInd w:val="0"/>
      <w:spacing w:after="0" w:line="240" w:lineRule="auto"/>
      <w:ind w:firstLine="0"/>
    </w:pPr>
    <w:rPr>
      <w:rFonts w:cs="Calibri"/>
      <w:bCs/>
      <w:szCs w:val="20"/>
    </w:rPr>
  </w:style>
  <w:style w:type="table" w:styleId="PlainTable1">
    <w:name w:val="Plain Table 1"/>
    <w:basedOn w:val="TableNormal"/>
    <w:uiPriority w:val="41"/>
    <w:rsid w:val="000D44E0"/>
    <w:pPr>
      <w:spacing w:after="0" w:line="240" w:lineRule="auto"/>
    </w:pPr>
    <w:rPr>
      <w:rFonts w:cs="Calibri"/>
    </w:rPr>
    <w:tblPr>
      <w:tblStyleRowBandSize w:val="1"/>
      <w:tblStyleColBandSize w:val="1"/>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rFonts w:ascii="Calibri" w:hAnsi="Calibri" w:cs="Calibri" w:hint="default"/>
        <w:b/>
        <w:bCs/>
      </w:rPr>
    </w:tblStylePr>
    <w:tblStylePr w:type="lastRow">
      <w:rPr>
        <w:rFonts w:ascii="Calibri" w:hAnsi="Calibri" w:cs="Calibri" w:hint="default"/>
        <w:b/>
        <w:bCs/>
      </w:rPr>
      <w:tblPr/>
      <w:tcPr>
        <w:tcBorders>
          <w:top w:val="double" w:sz="4" w:space="0" w:color="BFBFBF" w:themeColor="background1" w:themeShade="BF"/>
        </w:tcBorders>
      </w:tcPr>
    </w:tblStylePr>
    <w:tblStylePr w:type="firstCol">
      <w:rPr>
        <w:rFonts w:ascii="Calibri" w:hAnsi="Calibri" w:cs="Calibri" w:hint="default"/>
        <w:b/>
        <w:bCs/>
      </w:rPr>
    </w:tblStylePr>
    <w:tblStylePr w:type="lastCol">
      <w:rPr>
        <w:rFonts w:ascii="Calibri" w:hAnsi="Calibri" w:cs="Calibri" w:hint="default"/>
        <w:b/>
        <w:bCs/>
      </w:rPr>
    </w:tblStylePr>
    <w:tblStylePr w:type="band1Vert">
      <w:rPr>
        <w:rFonts w:ascii="Calibri" w:hAnsi="Calibri" w:cs="Calibri" w:hint="default"/>
      </w:rPr>
      <w:tblPr/>
      <w:tcPr>
        <w:shd w:val="clear" w:color="auto" w:fill="F2F2F2" w:themeFill="background1" w:themeFillShade="F2"/>
      </w:tcPr>
    </w:tblStylePr>
    <w:tblStylePr w:type="band1Horz">
      <w:rPr>
        <w:rFonts w:ascii="Calibri" w:hAnsi="Calibri" w:cs="Calibri" w:hint="default"/>
      </w:rPr>
      <w:tblPr/>
      <w:tcPr>
        <w:shd w:val="clear" w:color="auto" w:fill="F2F2F2" w:themeFill="background1" w:themeFillShade="F2"/>
      </w:tcPr>
    </w:tblStylePr>
  </w:style>
  <w:style w:type="paragraph" w:customStyle="1" w:styleId="SJITextItalic">
    <w:name w:val="SJI Text Italic"/>
    <w:basedOn w:val="Normal"/>
    <w:qFormat/>
    <w:locked/>
    <w:rsid w:val="0078238C"/>
    <w:pPr>
      <w:tabs>
        <w:tab w:val="left" w:pos="720"/>
      </w:tabs>
      <w:suppressAutoHyphens/>
      <w:spacing w:after="0"/>
    </w:pPr>
    <w:rPr>
      <w:rFonts w:cs="Times New Roman"/>
      <w:i/>
      <w:iCs/>
      <w:szCs w:val="24"/>
    </w:rPr>
  </w:style>
  <w:style w:type="character" w:styleId="Strong">
    <w:name w:val="Strong"/>
    <w:basedOn w:val="DefaultParagraphFont"/>
    <w:uiPriority w:val="22"/>
    <w:qFormat/>
    <w:rsid w:val="0078238C"/>
    <w:rPr>
      <w:rFonts w:cs="Times New Roman"/>
      <w:b/>
      <w:bCs/>
    </w:rPr>
  </w:style>
  <w:style w:type="character" w:styleId="Emphasis">
    <w:name w:val="Emphasis"/>
    <w:basedOn w:val="DefaultParagraphFont"/>
    <w:uiPriority w:val="20"/>
    <w:qFormat/>
    <w:rsid w:val="0078238C"/>
    <w:rPr>
      <w:i/>
      <w:iCs/>
    </w:rPr>
  </w:style>
  <w:style w:type="paragraph" w:styleId="NoSpacing">
    <w:name w:val="No Spacing"/>
    <w:next w:val="Normal"/>
    <w:link w:val="NoSpacingChar"/>
    <w:uiPriority w:val="1"/>
    <w:qFormat/>
    <w:rsid w:val="0078238C"/>
    <w:pPr>
      <w:spacing w:after="0" w:line="240" w:lineRule="auto"/>
    </w:pPr>
    <w:rPr>
      <w:rFonts w:ascii="Bookman Old Style" w:hAnsi="Bookman Old Style"/>
      <w:color w:val="000000"/>
    </w:rPr>
  </w:style>
  <w:style w:type="character" w:styleId="SubtleEmphasis">
    <w:name w:val="Subtle Emphasis"/>
    <w:uiPriority w:val="19"/>
    <w:qFormat/>
    <w:rsid w:val="0078238C"/>
    <w:rPr>
      <w:i/>
      <w:iCs/>
      <w:color w:val="404040" w:themeColor="text1" w:themeTint="BF"/>
    </w:rPr>
  </w:style>
  <w:style w:type="character" w:styleId="SubtleReference">
    <w:name w:val="Subtle Reference"/>
    <w:basedOn w:val="DefaultParagraphFont"/>
    <w:uiPriority w:val="31"/>
    <w:qFormat/>
    <w:rsid w:val="0078238C"/>
    <w:rPr>
      <w:smallCaps/>
      <w:color w:val="5A5A5A" w:themeColor="text1" w:themeTint="A5"/>
    </w:rPr>
  </w:style>
  <w:style w:type="character" w:styleId="BookTitle">
    <w:name w:val="Book Title"/>
    <w:basedOn w:val="DefaultParagraphFont"/>
    <w:uiPriority w:val="33"/>
    <w:qFormat/>
    <w:rsid w:val="0078238C"/>
    <w:rPr>
      <w:b/>
      <w:bCs/>
      <w:i/>
      <w:iCs/>
      <w:spacing w:val="5"/>
    </w:rPr>
  </w:style>
  <w:style w:type="paragraph" w:styleId="TOCHeading">
    <w:name w:val="TOC Heading"/>
    <w:basedOn w:val="Heading1"/>
    <w:next w:val="Normal"/>
    <w:uiPriority w:val="39"/>
    <w:semiHidden/>
    <w:unhideWhenUsed/>
    <w:qFormat/>
    <w:rsid w:val="0078238C"/>
    <w:pPr>
      <w:outlineLvl w:val="9"/>
    </w:pPr>
    <w:rPr>
      <w:rFonts w:cs="Times New Roman"/>
      <w:b w:val="0"/>
      <w:caps w:val="0"/>
      <w:sz w:val="32"/>
    </w:rPr>
  </w:style>
  <w:style w:type="paragraph" w:customStyle="1" w:styleId="SJIlist1">
    <w:name w:val="SJI list 1"/>
    <w:basedOn w:val="Normal"/>
    <w:qFormat/>
    <w:rsid w:val="0078238C"/>
    <w:pPr>
      <w:widowControl w:val="0"/>
      <w:autoSpaceDE w:val="0"/>
      <w:autoSpaceDN w:val="0"/>
      <w:adjustRightInd w:val="0"/>
      <w:ind w:left="1296" w:hanging="576"/>
    </w:pPr>
    <w:rPr>
      <w:rFonts w:cs="Times New Roman"/>
    </w:rPr>
  </w:style>
  <w:style w:type="paragraph" w:customStyle="1" w:styleId="SJIText">
    <w:name w:val="SJI Text"/>
    <w:basedOn w:val="Normal"/>
    <w:next w:val="Normal"/>
    <w:qFormat/>
    <w:rsid w:val="0078238C"/>
    <w:rPr>
      <w:rFonts w:cs="Times New Roman"/>
    </w:rPr>
  </w:style>
  <w:style w:type="paragraph" w:customStyle="1" w:styleId="SJITableTitle">
    <w:name w:val="SJI Table Title"/>
    <w:basedOn w:val="Normal"/>
    <w:qFormat/>
    <w:rsid w:val="0078238C"/>
    <w:pPr>
      <w:pBdr>
        <w:top w:val="single" w:sz="24" w:space="0" w:color="E8E8E8" w:themeColor="background2"/>
        <w:left w:val="single" w:sz="24" w:space="0" w:color="E8E8E8" w:themeColor="background2"/>
        <w:bottom w:val="single" w:sz="24" w:space="0" w:color="E8E8E8" w:themeColor="background2"/>
        <w:right w:val="single" w:sz="24" w:space="0" w:color="E8E8E8" w:themeColor="background2"/>
      </w:pBdr>
      <w:shd w:val="clear" w:color="auto" w:fill="E8E8E8" w:themeFill="background2"/>
      <w:spacing w:before="100" w:after="0" w:line="276" w:lineRule="auto"/>
      <w:ind w:firstLine="0"/>
      <w:jc w:val="center"/>
      <w:outlineLvl w:val="0"/>
    </w:pPr>
    <w:rPr>
      <w:rFonts w:eastAsiaTheme="minorEastAsia" w:cs="Times New Roman"/>
      <w:b/>
      <w:bCs/>
      <w:caps/>
    </w:rPr>
  </w:style>
  <w:style w:type="paragraph" w:customStyle="1" w:styleId="SJIComments">
    <w:name w:val="SJI Comments"/>
    <w:basedOn w:val="Normal"/>
    <w:qFormat/>
    <w:rsid w:val="0078238C"/>
    <w:pPr>
      <w:spacing w:before="220"/>
      <w:ind w:firstLine="0"/>
      <w:jc w:val="center"/>
    </w:pPr>
    <w:rPr>
      <w:rFonts w:cs="Courier New"/>
      <w:b/>
    </w:rPr>
  </w:style>
  <w:style w:type="paragraph" w:customStyle="1" w:styleId="SJIInstructionlist1">
    <w:name w:val="SJI Instruction list 1"/>
    <w:basedOn w:val="Normal"/>
    <w:qFormat/>
    <w:rsid w:val="0078238C"/>
    <w:pPr>
      <w:widowControl w:val="0"/>
      <w:autoSpaceDE w:val="0"/>
      <w:autoSpaceDN w:val="0"/>
      <w:adjustRightInd w:val="0"/>
      <w:spacing w:before="120" w:after="120"/>
      <w:ind w:left="864" w:hanging="864"/>
    </w:pPr>
    <w:rPr>
      <w:rFonts w:cs="Times New Roman"/>
      <w:szCs w:val="28"/>
    </w:rPr>
  </w:style>
  <w:style w:type="paragraph" w:customStyle="1" w:styleId="SJINumberedParagraph">
    <w:name w:val="SJI Numbered Paragraph"/>
    <w:basedOn w:val="ListParagraph"/>
    <w:qFormat/>
    <w:rsid w:val="0078238C"/>
    <w:pPr>
      <w:numPr>
        <w:numId w:val="6"/>
      </w:numPr>
    </w:pPr>
    <w:rPr>
      <w:rFonts w:cs="Times New Roman"/>
    </w:rPr>
  </w:style>
  <w:style w:type="paragraph" w:customStyle="1" w:styleId="SJITableNotation">
    <w:name w:val="SJI Table Notation"/>
    <w:basedOn w:val="SJITableText"/>
    <w:qFormat/>
    <w:rsid w:val="0078238C"/>
    <w:pPr>
      <w:spacing w:before="120" w:after="240"/>
    </w:pPr>
    <w:rPr>
      <w:rFonts w:cs="Times New Roman"/>
    </w:rPr>
  </w:style>
  <w:style w:type="character" w:customStyle="1" w:styleId="SJIBold">
    <w:name w:val="SJI Bold"/>
    <w:uiPriority w:val="1"/>
    <w:qFormat/>
    <w:rsid w:val="0078238C"/>
    <w:rPr>
      <w:b/>
    </w:rPr>
  </w:style>
  <w:style w:type="paragraph" w:styleId="Caption">
    <w:name w:val="caption"/>
    <w:basedOn w:val="Normal"/>
    <w:next w:val="Normal"/>
    <w:uiPriority w:val="35"/>
    <w:semiHidden/>
    <w:unhideWhenUsed/>
    <w:qFormat/>
    <w:rsid w:val="0078238C"/>
    <w:pPr>
      <w:spacing w:after="200" w:line="240" w:lineRule="auto"/>
    </w:pPr>
    <w:rPr>
      <w:rFonts w:cs="Times New Roman"/>
      <w:i/>
      <w:iCs/>
      <w:color w:val="0E2841" w:themeColor="text2"/>
      <w:sz w:val="18"/>
      <w:szCs w:val="18"/>
    </w:rPr>
  </w:style>
  <w:style w:type="paragraph" w:styleId="BodyText">
    <w:name w:val="Body Text"/>
    <w:basedOn w:val="Normal"/>
    <w:link w:val="BodyTextChar"/>
    <w:uiPriority w:val="1"/>
    <w:semiHidden/>
    <w:unhideWhenUsed/>
    <w:qFormat/>
    <w:rsid w:val="0078238C"/>
    <w:pPr>
      <w:spacing w:after="120"/>
    </w:pPr>
    <w:rPr>
      <w:rFonts w:cs="Times New Roman"/>
    </w:rPr>
  </w:style>
  <w:style w:type="character" w:customStyle="1" w:styleId="BodyTextChar">
    <w:name w:val="Body Text Char"/>
    <w:basedOn w:val="DefaultParagraphFont"/>
    <w:link w:val="BodyText"/>
    <w:uiPriority w:val="1"/>
    <w:semiHidden/>
    <w:rsid w:val="0078238C"/>
    <w:rPr>
      <w:rFonts w:ascii="Bookman Old Style" w:hAnsi="Bookman Old Style" w:cs="Times New Roman"/>
      <w:color w:val="000000"/>
    </w:rPr>
  </w:style>
  <w:style w:type="character" w:customStyle="1" w:styleId="NoSpacingChar">
    <w:name w:val="No Spacing Char"/>
    <w:basedOn w:val="DefaultParagraphFont"/>
    <w:link w:val="NoSpacing"/>
    <w:uiPriority w:val="1"/>
    <w:locked/>
    <w:rsid w:val="0078238C"/>
    <w:rPr>
      <w:rFonts w:ascii="Bookman Old Style" w:hAnsi="Bookman Old Style"/>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322280">
      <w:bodyDiv w:val="1"/>
      <w:marLeft w:val="0"/>
      <w:marRight w:val="0"/>
      <w:marTop w:val="0"/>
      <w:marBottom w:val="0"/>
      <w:divBdr>
        <w:top w:val="none" w:sz="0" w:space="0" w:color="auto"/>
        <w:left w:val="none" w:sz="0" w:space="0" w:color="auto"/>
        <w:bottom w:val="none" w:sz="0" w:space="0" w:color="auto"/>
        <w:right w:val="none" w:sz="0" w:space="0" w:color="auto"/>
      </w:divBdr>
    </w:div>
    <w:div w:id="171770240">
      <w:bodyDiv w:val="1"/>
      <w:marLeft w:val="0"/>
      <w:marRight w:val="0"/>
      <w:marTop w:val="0"/>
      <w:marBottom w:val="0"/>
      <w:divBdr>
        <w:top w:val="none" w:sz="0" w:space="0" w:color="auto"/>
        <w:left w:val="none" w:sz="0" w:space="0" w:color="auto"/>
        <w:bottom w:val="none" w:sz="0" w:space="0" w:color="auto"/>
        <w:right w:val="none" w:sz="0" w:space="0" w:color="auto"/>
      </w:divBdr>
    </w:div>
    <w:div w:id="410156897">
      <w:bodyDiv w:val="1"/>
      <w:marLeft w:val="0"/>
      <w:marRight w:val="0"/>
      <w:marTop w:val="0"/>
      <w:marBottom w:val="0"/>
      <w:divBdr>
        <w:top w:val="none" w:sz="0" w:space="0" w:color="auto"/>
        <w:left w:val="none" w:sz="0" w:space="0" w:color="auto"/>
        <w:bottom w:val="none" w:sz="0" w:space="0" w:color="auto"/>
        <w:right w:val="none" w:sz="0" w:space="0" w:color="auto"/>
      </w:divBdr>
    </w:div>
    <w:div w:id="498622727">
      <w:bodyDiv w:val="1"/>
      <w:marLeft w:val="0"/>
      <w:marRight w:val="0"/>
      <w:marTop w:val="0"/>
      <w:marBottom w:val="0"/>
      <w:divBdr>
        <w:top w:val="none" w:sz="0" w:space="0" w:color="auto"/>
        <w:left w:val="none" w:sz="0" w:space="0" w:color="auto"/>
        <w:bottom w:val="none" w:sz="0" w:space="0" w:color="auto"/>
        <w:right w:val="none" w:sz="0" w:space="0" w:color="auto"/>
      </w:divBdr>
    </w:div>
    <w:div w:id="834994457">
      <w:bodyDiv w:val="1"/>
      <w:marLeft w:val="0"/>
      <w:marRight w:val="0"/>
      <w:marTop w:val="0"/>
      <w:marBottom w:val="0"/>
      <w:divBdr>
        <w:top w:val="none" w:sz="0" w:space="0" w:color="auto"/>
        <w:left w:val="none" w:sz="0" w:space="0" w:color="auto"/>
        <w:bottom w:val="none" w:sz="0" w:space="0" w:color="auto"/>
        <w:right w:val="none" w:sz="0" w:space="0" w:color="auto"/>
      </w:divBdr>
    </w:div>
    <w:div w:id="1104492738">
      <w:bodyDiv w:val="1"/>
      <w:marLeft w:val="0"/>
      <w:marRight w:val="0"/>
      <w:marTop w:val="0"/>
      <w:marBottom w:val="0"/>
      <w:divBdr>
        <w:top w:val="none" w:sz="0" w:space="0" w:color="auto"/>
        <w:left w:val="none" w:sz="0" w:space="0" w:color="auto"/>
        <w:bottom w:val="none" w:sz="0" w:space="0" w:color="auto"/>
        <w:right w:val="none" w:sz="0" w:space="0" w:color="auto"/>
      </w:divBdr>
    </w:div>
    <w:div w:id="1267421437">
      <w:bodyDiv w:val="1"/>
      <w:marLeft w:val="0"/>
      <w:marRight w:val="0"/>
      <w:marTop w:val="0"/>
      <w:marBottom w:val="0"/>
      <w:divBdr>
        <w:top w:val="none" w:sz="0" w:space="0" w:color="auto"/>
        <w:left w:val="none" w:sz="0" w:space="0" w:color="auto"/>
        <w:bottom w:val="none" w:sz="0" w:space="0" w:color="auto"/>
        <w:right w:val="none" w:sz="0" w:space="0" w:color="auto"/>
      </w:divBdr>
    </w:div>
    <w:div w:id="1578516151">
      <w:bodyDiv w:val="1"/>
      <w:marLeft w:val="0"/>
      <w:marRight w:val="0"/>
      <w:marTop w:val="0"/>
      <w:marBottom w:val="0"/>
      <w:divBdr>
        <w:top w:val="none" w:sz="0" w:space="0" w:color="auto"/>
        <w:left w:val="none" w:sz="0" w:space="0" w:color="auto"/>
        <w:bottom w:val="none" w:sz="0" w:space="0" w:color="auto"/>
        <w:right w:val="none" w:sz="0" w:space="0" w:color="auto"/>
      </w:divBdr>
    </w:div>
    <w:div w:id="1658606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554</Words>
  <Characters>3164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Casanova-Ward, Amy</dc:creator>
  <cp:keywords/>
  <dc:description/>
  <cp:lastModifiedBy>Ray, Susan D</cp:lastModifiedBy>
  <cp:revision>5</cp:revision>
  <dcterms:created xsi:type="dcterms:W3CDTF">2026-03-24T00:50:00Z</dcterms:created>
  <dcterms:modified xsi:type="dcterms:W3CDTF">2026-03-25T18:13:00Z</dcterms:modified>
</cp:coreProperties>
</file>