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61AA" w14:textId="51818377" w:rsidR="00852588" w:rsidRPr="000907D3" w:rsidRDefault="00852588" w:rsidP="00791DAA">
      <w:pPr>
        <w:pStyle w:val="Heading3"/>
      </w:pPr>
      <w:bookmarkStart w:id="0" w:name="_Toc109650894"/>
      <w:bookmarkStart w:id="1" w:name="_Toc110240214"/>
      <w:bookmarkStart w:id="2" w:name="_Toc110933958"/>
      <w:r w:rsidRPr="00CD653D">
        <w:t>28.8(</w:t>
      </w:r>
      <w:r w:rsidRPr="00CD653D">
        <w:rPr>
          <w:caps w:val="0"/>
        </w:rPr>
        <w:t>a</w:t>
      </w:r>
      <w:r w:rsidRPr="00CD653D">
        <w:t>) FLEEING TO ELUDE A LAW ENFORCEMENT OFFICER</w:t>
      </w:r>
      <w:bookmarkEnd w:id="0"/>
      <w:bookmarkEnd w:id="1"/>
      <w:bookmarkEnd w:id="2"/>
      <w:r w:rsidR="0020236D">
        <w:br/>
      </w:r>
      <w:r w:rsidR="00791DAA" w:rsidRPr="000907D3">
        <w:rPr>
          <w:caps w:val="0"/>
        </w:rPr>
        <w:t>(</w:t>
      </w:r>
      <w:r w:rsidR="00791DAA" w:rsidRPr="00791DAA">
        <w:rPr>
          <w:caps w:val="0"/>
        </w:rPr>
        <w:t xml:space="preserve">Siren </w:t>
      </w:r>
      <w:r w:rsidR="00791DAA">
        <w:rPr>
          <w:caps w:val="0"/>
        </w:rPr>
        <w:t>a</w:t>
      </w:r>
      <w:r w:rsidR="00791DAA" w:rsidRPr="00791DAA">
        <w:rPr>
          <w:caps w:val="0"/>
        </w:rPr>
        <w:t xml:space="preserve">nd Lights Activated </w:t>
      </w:r>
      <w:r w:rsidR="00791DAA">
        <w:rPr>
          <w:caps w:val="0"/>
        </w:rPr>
        <w:t>w</w:t>
      </w:r>
      <w:r w:rsidR="00791DAA" w:rsidRPr="00791DAA">
        <w:rPr>
          <w:caps w:val="0"/>
        </w:rPr>
        <w:t xml:space="preserve">ith High Speed </w:t>
      </w:r>
      <w:r w:rsidR="00791DAA">
        <w:rPr>
          <w:caps w:val="0"/>
        </w:rPr>
        <w:t>o</w:t>
      </w:r>
      <w:r w:rsidR="00791DAA" w:rsidRPr="00791DAA">
        <w:rPr>
          <w:caps w:val="0"/>
        </w:rPr>
        <w:t xml:space="preserve">r Reckless Driving Causing Serious Bodily Injury </w:t>
      </w:r>
      <w:r w:rsidR="00791DAA">
        <w:rPr>
          <w:caps w:val="0"/>
        </w:rPr>
        <w:t>o</w:t>
      </w:r>
      <w:r w:rsidR="00791DAA" w:rsidRPr="00791DAA">
        <w:rPr>
          <w:caps w:val="0"/>
        </w:rPr>
        <w:t>r Death)</w:t>
      </w:r>
    </w:p>
    <w:p w14:paraId="7C396A3C" w14:textId="77777777" w:rsidR="00852588" w:rsidRPr="00CD653D" w:rsidRDefault="00852588" w:rsidP="00852588">
      <w:pPr>
        <w:pStyle w:val="SJIStatuteinTitle"/>
      </w:pPr>
      <w:r w:rsidRPr="00CD653D">
        <w:t>§ 316.1935(3)(b), Fla. Stat.</w:t>
      </w:r>
    </w:p>
    <w:p w14:paraId="41AD6879" w14:textId="77777777" w:rsidR="00852588" w:rsidRPr="00CD653D" w:rsidRDefault="00852588" w:rsidP="00852588">
      <w:pPr>
        <w:autoSpaceDE w:val="0"/>
        <w:autoSpaceDN w:val="0"/>
        <w:adjustRightInd w:val="0"/>
        <w:rPr>
          <w:b/>
          <w:color w:val="000000"/>
        </w:rPr>
      </w:pPr>
      <w:r w:rsidRPr="00CD653D">
        <w:rPr>
          <w:b/>
          <w:color w:val="000000"/>
        </w:rPr>
        <w:t>To prove the crime of Fleeing to Elude a Law Enforcement Officer, the State must prove the following five elements beyond a reasonable doubt:</w:t>
      </w:r>
    </w:p>
    <w:p w14:paraId="348DBA5B" w14:textId="77777777" w:rsidR="00852588" w:rsidRPr="00CD653D" w:rsidRDefault="00852588" w:rsidP="00E04137">
      <w:pPr>
        <w:numPr>
          <w:ilvl w:val="0"/>
          <w:numId w:val="2"/>
        </w:numPr>
        <w:ind w:left="1152" w:hanging="432"/>
        <w:rPr>
          <w:b/>
          <w:bCs/>
          <w:color w:val="000000"/>
        </w:rPr>
      </w:pPr>
      <w:r w:rsidRPr="00CD653D">
        <w:t>(Defendant)</w:t>
      </w:r>
      <w:r w:rsidRPr="00CD653D">
        <w:rPr>
          <w:color w:val="000000"/>
        </w:rPr>
        <w:t xml:space="preserve"> </w:t>
      </w:r>
      <w:r w:rsidRPr="00CD653D">
        <w:rPr>
          <w:b/>
        </w:rPr>
        <w:t>was operating a vehicle upon a street or highway in Florida.</w:t>
      </w:r>
    </w:p>
    <w:p w14:paraId="3C330B14" w14:textId="77777777" w:rsidR="00852588" w:rsidRPr="00CD653D" w:rsidRDefault="00852588" w:rsidP="00E04137">
      <w:pPr>
        <w:numPr>
          <w:ilvl w:val="0"/>
          <w:numId w:val="2"/>
        </w:numPr>
        <w:ind w:left="1152" w:hanging="432"/>
        <w:rPr>
          <w:b/>
        </w:rPr>
      </w:pPr>
      <w:r w:rsidRPr="00CD653D">
        <w:t>(Defendant)</w:t>
      </w:r>
      <w:r w:rsidRPr="00CD653D">
        <w:rPr>
          <w:b/>
        </w:rPr>
        <w:t>, knowing [he] [she] had been directed to stop by a duly authorized law enforcement officer, willfully fled in a vehicle in an attempt to elude a law enforcement officer.</w:t>
      </w:r>
    </w:p>
    <w:p w14:paraId="0D3CC5D3" w14:textId="49E746C7" w:rsidR="00852588" w:rsidRPr="00CD653D" w:rsidRDefault="00852588" w:rsidP="00E04137">
      <w:pPr>
        <w:numPr>
          <w:ilvl w:val="0"/>
          <w:numId w:val="2"/>
        </w:numPr>
        <w:ind w:left="1152" w:hanging="432"/>
        <w:rPr>
          <w:b/>
        </w:rPr>
      </w:pPr>
      <w:r w:rsidRPr="00CD653D">
        <w:rPr>
          <w:b/>
        </w:rPr>
        <w:t xml:space="preserve">The law enforcement officer was in an authorized law enforcement patrol vehicle with </w:t>
      </w:r>
      <w:r w:rsidRPr="00CA026B">
        <w:rPr>
          <w:b/>
        </w:rPr>
        <w:t>agency jurisdictional</w:t>
      </w:r>
      <w:r w:rsidRPr="00CD653D">
        <w:rPr>
          <w:b/>
        </w:rPr>
        <w:t xml:space="preserve"> markings prominently displayed on the vehicle and with siren and lights activated.</w:t>
      </w:r>
    </w:p>
    <w:p w14:paraId="6F7DF509" w14:textId="77777777" w:rsidR="00852588" w:rsidRPr="00CD653D" w:rsidRDefault="00852588" w:rsidP="00E04137">
      <w:pPr>
        <w:numPr>
          <w:ilvl w:val="0"/>
          <w:numId w:val="2"/>
        </w:numPr>
        <w:ind w:left="1152" w:hanging="432"/>
        <w:rPr>
          <w:b/>
        </w:rPr>
      </w:pPr>
      <w:r w:rsidRPr="00CD653D">
        <w:rPr>
          <w:b/>
        </w:rPr>
        <w:t xml:space="preserve">During the course of the fleeing or the attempt to elude, </w:t>
      </w:r>
      <w:r w:rsidRPr="00CD653D">
        <w:t>(defendant)</w:t>
      </w:r>
      <w:r w:rsidRPr="00CD653D">
        <w:rPr>
          <w:b/>
        </w:rPr>
        <w:t xml:space="preserve"> drove at high speed or in any manner demonstrating a wanton disregard for the safety of persons or property.</w:t>
      </w:r>
    </w:p>
    <w:p w14:paraId="4E2E3BC0" w14:textId="77777777" w:rsidR="00852588" w:rsidRPr="00CD653D" w:rsidRDefault="00852588" w:rsidP="00E04137">
      <w:pPr>
        <w:numPr>
          <w:ilvl w:val="0"/>
          <w:numId w:val="2"/>
        </w:numPr>
        <w:ind w:left="1152" w:hanging="432"/>
        <w:rPr>
          <w:b/>
        </w:rPr>
      </w:pPr>
      <w:r w:rsidRPr="00CD653D">
        <w:rPr>
          <w:b/>
        </w:rPr>
        <w:t xml:space="preserve">As a result of </w:t>
      </w:r>
      <w:r w:rsidRPr="00CD653D">
        <w:t>(defendant’s)</w:t>
      </w:r>
      <w:r w:rsidRPr="00CD653D">
        <w:rPr>
          <w:b/>
        </w:rPr>
        <w:t xml:space="preserve"> fleeing or eluding at high speed or wanton disregard for safety, [he] [she] caused [the death of] [serious bodily injury to] [another person] [a law enforcement officer involved in pursuing or otherwise attempting to stop [his] [her] vehicle].</w:t>
      </w:r>
    </w:p>
    <w:p w14:paraId="31893394" w14:textId="1384BD2F" w:rsidR="00852588" w:rsidRPr="00CD653D" w:rsidRDefault="00852588" w:rsidP="00852588">
      <w:pPr>
        <w:pStyle w:val="SJITextItalic"/>
      </w:pPr>
      <w:r w:rsidRPr="00CD653D">
        <w:t>§ 316.003, Fla. Stat.</w:t>
      </w:r>
    </w:p>
    <w:p w14:paraId="778C7EB7" w14:textId="77777777" w:rsidR="00852588" w:rsidRPr="00CD653D" w:rsidRDefault="00852588" w:rsidP="00852588">
      <w:pPr>
        <w:autoSpaceDE w:val="0"/>
        <w:autoSpaceDN w:val="0"/>
        <w:adjustRightInd w:val="0"/>
        <w:rPr>
          <w:b/>
          <w:color w:val="000000"/>
        </w:rPr>
      </w:pPr>
      <w:r w:rsidRPr="00CD653D">
        <w:rPr>
          <w:b/>
          <w:color w:val="000000"/>
        </w:rPr>
        <w:t>“Street or highway” means the entire width between boundary lines of every way or place of whatever nature when any part thereof is open to the public for purposes of vehicular traffic.</w:t>
      </w:r>
    </w:p>
    <w:p w14:paraId="63E63D65" w14:textId="5E7B88BB" w:rsidR="00852588" w:rsidRPr="00CD653D" w:rsidRDefault="00852588" w:rsidP="00852588">
      <w:pPr>
        <w:pStyle w:val="SJITextItalic"/>
      </w:pPr>
      <w:r w:rsidRPr="00CD653D">
        <w:t>§ 316.003, Fla. Stat. Some of these terms have their own statutory definitions, which should be given if necessary.</w:t>
      </w:r>
    </w:p>
    <w:p w14:paraId="12CE42E8" w14:textId="77777777" w:rsidR="00852588" w:rsidRPr="00CD653D" w:rsidRDefault="00852588" w:rsidP="00852588">
      <w:pPr>
        <w:autoSpaceDE w:val="0"/>
        <w:autoSpaceDN w:val="0"/>
        <w:adjustRightInd w:val="0"/>
        <w:rPr>
          <w:b/>
          <w:color w:val="000000"/>
        </w:rPr>
      </w:pPr>
      <w:r w:rsidRPr="00CD653D">
        <w:rPr>
          <w:b/>
          <w:color w:val="000000"/>
        </w:rPr>
        <w:t>“Vehicle” means every device, in, upon, or by which any person or property is or may be transported or drawn upon a highway[, except personal delivery devices, mobile carriers, and devices used exclusively upon stationary rails or tracks].</w:t>
      </w:r>
    </w:p>
    <w:p w14:paraId="0DE97163" w14:textId="77777777" w:rsidR="00852588" w:rsidRPr="00CD653D" w:rsidRDefault="00852588" w:rsidP="00852588">
      <w:pPr>
        <w:pStyle w:val="SJITextItalic"/>
      </w:pPr>
      <w:r w:rsidRPr="00CD653D">
        <w:t>Patterson v. State, 512 So. 2d 1109 (Fla. 1st DCA 1987).</w:t>
      </w:r>
    </w:p>
    <w:p w14:paraId="4FAF91CB" w14:textId="77777777" w:rsidR="00852588" w:rsidRPr="00CD653D" w:rsidRDefault="00852588" w:rsidP="00852588">
      <w:pPr>
        <w:autoSpaceDE w:val="0"/>
        <w:autoSpaceDN w:val="0"/>
        <w:adjustRightInd w:val="0"/>
        <w:rPr>
          <w:b/>
          <w:color w:val="000000"/>
        </w:rPr>
      </w:pPr>
      <w:r w:rsidRPr="00CD653D">
        <w:rPr>
          <w:b/>
          <w:color w:val="000000"/>
        </w:rPr>
        <w:t>“Willfully” means intentionally, knowingly, and purposely.</w:t>
      </w:r>
    </w:p>
    <w:p w14:paraId="1D7906BE" w14:textId="77777777" w:rsidR="00852588" w:rsidRDefault="00852588" w:rsidP="00852588">
      <w:pPr>
        <w:spacing w:after="160"/>
        <w:ind w:firstLine="0"/>
        <w:rPr>
          <w:rFonts w:cs="Courier New"/>
          <w:b/>
        </w:rPr>
      </w:pPr>
      <w:r>
        <w:br w:type="page"/>
      </w:r>
    </w:p>
    <w:p w14:paraId="47047360" w14:textId="77777777" w:rsidR="00852588" w:rsidRPr="00CD653D" w:rsidRDefault="00852588" w:rsidP="00852588">
      <w:pPr>
        <w:pStyle w:val="SJIComments"/>
      </w:pPr>
      <w:r w:rsidRPr="00CD653D">
        <w:lastRenderedPageBreak/>
        <w:t>Lesser Included Offenses</w:t>
      </w:r>
    </w:p>
    <w:p w14:paraId="10CB073D" w14:textId="77777777" w:rsidR="00852588" w:rsidRPr="00CD653D" w:rsidRDefault="00852588" w:rsidP="00852588">
      <w:pPr>
        <w:pStyle w:val="Heading4"/>
      </w:pPr>
      <w:bookmarkStart w:id="3" w:name="_Toc109650895"/>
      <w:r w:rsidRPr="00CD653D">
        <w:t>FLEEING TO ELUDE A LAW ENFORCEMENT OFFICER — 316.1935(3)(</w:t>
      </w:r>
      <w:r w:rsidRPr="00CD653D">
        <w:rPr>
          <w:caps w:val="0"/>
        </w:rPr>
        <w:t>b</w:t>
      </w:r>
      <w:r w:rsidRPr="00CD653D">
        <w:t>)</w:t>
      </w:r>
      <w:bookmarkEnd w:id="3"/>
    </w:p>
    <w:tbl>
      <w:tblPr>
        <w:tblStyle w:val="TableGrid1"/>
        <w:tblW w:w="5000" w:type="pct"/>
        <w:tblLook w:val="0020" w:firstRow="1" w:lastRow="0" w:firstColumn="0" w:lastColumn="0" w:noHBand="0" w:noVBand="0"/>
      </w:tblPr>
      <w:tblGrid>
        <w:gridCol w:w="3595"/>
        <w:gridCol w:w="2699"/>
        <w:gridCol w:w="1801"/>
        <w:gridCol w:w="1255"/>
      </w:tblGrid>
      <w:tr w:rsidR="00852588" w:rsidRPr="00CD653D" w14:paraId="4833F1E5" w14:textId="77777777" w:rsidTr="00BA5933">
        <w:trPr>
          <w:cnfStyle w:val="100000000000" w:firstRow="1" w:lastRow="0" w:firstColumn="0" w:lastColumn="0" w:oddVBand="0" w:evenVBand="0" w:oddHBand="0" w:evenHBand="0" w:firstRowFirstColumn="0" w:firstRowLastColumn="0" w:lastRowFirstColumn="0" w:lastRowLastColumn="0"/>
        </w:trPr>
        <w:tc>
          <w:tcPr>
            <w:tcW w:w="1922" w:type="pct"/>
          </w:tcPr>
          <w:p w14:paraId="57E16F13" w14:textId="77777777" w:rsidR="00852588" w:rsidRPr="00CD653D" w:rsidRDefault="00852588" w:rsidP="008D2587">
            <w:pPr>
              <w:pStyle w:val="SJITableText"/>
            </w:pPr>
            <w:r w:rsidRPr="00CD653D">
              <w:t>CATEGORY ONE</w:t>
            </w:r>
          </w:p>
        </w:tc>
        <w:tc>
          <w:tcPr>
            <w:tcW w:w="1443" w:type="pct"/>
          </w:tcPr>
          <w:p w14:paraId="7E6F036A" w14:textId="77777777" w:rsidR="00852588" w:rsidRPr="00CD653D" w:rsidRDefault="00852588" w:rsidP="008D2587">
            <w:pPr>
              <w:pStyle w:val="SJITableText"/>
            </w:pPr>
            <w:r w:rsidRPr="00CD653D">
              <w:t>CATEGORY TWO</w:t>
            </w:r>
          </w:p>
        </w:tc>
        <w:tc>
          <w:tcPr>
            <w:tcW w:w="963" w:type="pct"/>
          </w:tcPr>
          <w:p w14:paraId="03E2FFB5" w14:textId="77777777" w:rsidR="00852588" w:rsidRPr="00CD653D" w:rsidRDefault="00852588" w:rsidP="008D2587">
            <w:pPr>
              <w:pStyle w:val="SJITableText"/>
            </w:pPr>
            <w:r w:rsidRPr="00CD653D">
              <w:t>FLA. STAT.</w:t>
            </w:r>
          </w:p>
        </w:tc>
        <w:tc>
          <w:tcPr>
            <w:tcW w:w="671" w:type="pct"/>
          </w:tcPr>
          <w:p w14:paraId="36788285" w14:textId="77777777" w:rsidR="00852588" w:rsidRPr="00CD653D" w:rsidRDefault="00852588" w:rsidP="008D2587">
            <w:pPr>
              <w:pStyle w:val="SJITableText"/>
            </w:pPr>
            <w:r w:rsidRPr="00CD653D">
              <w:t>INS. NO.</w:t>
            </w:r>
          </w:p>
        </w:tc>
      </w:tr>
      <w:tr w:rsidR="00852588" w:rsidRPr="00CD653D" w14:paraId="27989D57" w14:textId="77777777" w:rsidTr="00BA5933">
        <w:tc>
          <w:tcPr>
            <w:tcW w:w="1922" w:type="pct"/>
          </w:tcPr>
          <w:p w14:paraId="0BD3C645" w14:textId="77777777" w:rsidR="00852588" w:rsidRPr="00CD653D" w:rsidRDefault="00852588" w:rsidP="008D2587">
            <w:pPr>
              <w:pStyle w:val="SJITableText"/>
            </w:pPr>
            <w:r w:rsidRPr="00CD653D">
              <w:t>Fleeing to elude</w:t>
            </w:r>
          </w:p>
        </w:tc>
        <w:tc>
          <w:tcPr>
            <w:tcW w:w="1443" w:type="pct"/>
          </w:tcPr>
          <w:p w14:paraId="566A0401" w14:textId="77777777" w:rsidR="00852588" w:rsidRPr="00CD653D" w:rsidRDefault="00852588" w:rsidP="008D2587">
            <w:pPr>
              <w:pStyle w:val="SJITableText"/>
            </w:pPr>
          </w:p>
        </w:tc>
        <w:tc>
          <w:tcPr>
            <w:tcW w:w="963" w:type="pct"/>
          </w:tcPr>
          <w:p w14:paraId="3C288A62" w14:textId="77777777" w:rsidR="00852588" w:rsidRPr="00CD653D" w:rsidRDefault="00852588" w:rsidP="008D2587">
            <w:pPr>
              <w:pStyle w:val="SJITableText"/>
            </w:pPr>
            <w:r w:rsidRPr="00CD653D">
              <w:t>316.1935(3)(a)</w:t>
            </w:r>
          </w:p>
        </w:tc>
        <w:tc>
          <w:tcPr>
            <w:tcW w:w="671" w:type="pct"/>
          </w:tcPr>
          <w:p w14:paraId="7A519A47" w14:textId="77777777" w:rsidR="00852588" w:rsidRPr="00CD653D" w:rsidRDefault="00852588" w:rsidP="008D2587">
            <w:pPr>
              <w:pStyle w:val="SJITableText"/>
            </w:pPr>
            <w:r w:rsidRPr="00CD653D">
              <w:t>28.8</w:t>
            </w:r>
          </w:p>
        </w:tc>
      </w:tr>
      <w:tr w:rsidR="00852588" w:rsidRPr="00CD653D" w14:paraId="03DE8A48" w14:textId="77777777" w:rsidTr="00BA5933">
        <w:tc>
          <w:tcPr>
            <w:tcW w:w="1922" w:type="pct"/>
          </w:tcPr>
          <w:p w14:paraId="24D8DCB6" w14:textId="77777777" w:rsidR="00852588" w:rsidRPr="00CD653D" w:rsidRDefault="00852588" w:rsidP="008D2587">
            <w:pPr>
              <w:pStyle w:val="SJITableText"/>
            </w:pPr>
            <w:r w:rsidRPr="00CD653D">
              <w:t>Fleeing to elude</w:t>
            </w:r>
          </w:p>
        </w:tc>
        <w:tc>
          <w:tcPr>
            <w:tcW w:w="1443" w:type="pct"/>
          </w:tcPr>
          <w:p w14:paraId="2E97FE3F" w14:textId="77777777" w:rsidR="00852588" w:rsidRPr="00CD653D" w:rsidRDefault="00852588" w:rsidP="008D2587">
            <w:pPr>
              <w:pStyle w:val="SJITableText"/>
            </w:pPr>
          </w:p>
        </w:tc>
        <w:tc>
          <w:tcPr>
            <w:tcW w:w="963" w:type="pct"/>
          </w:tcPr>
          <w:p w14:paraId="18017F58" w14:textId="77777777" w:rsidR="00852588" w:rsidRPr="00CD653D" w:rsidRDefault="00852588" w:rsidP="008D2587">
            <w:pPr>
              <w:pStyle w:val="SJITableText"/>
            </w:pPr>
            <w:r w:rsidRPr="00CD653D">
              <w:t>316.1935(2)</w:t>
            </w:r>
          </w:p>
        </w:tc>
        <w:tc>
          <w:tcPr>
            <w:tcW w:w="671" w:type="pct"/>
          </w:tcPr>
          <w:p w14:paraId="0C7F1F40" w14:textId="77777777" w:rsidR="00852588" w:rsidRPr="00CD653D" w:rsidRDefault="00852588" w:rsidP="008D2587">
            <w:pPr>
              <w:pStyle w:val="SJITableText"/>
            </w:pPr>
            <w:r w:rsidRPr="00CD653D">
              <w:t>28.7</w:t>
            </w:r>
          </w:p>
        </w:tc>
      </w:tr>
      <w:tr w:rsidR="00852588" w:rsidRPr="00CD653D" w14:paraId="6E85BC80" w14:textId="77777777" w:rsidTr="00BA5933">
        <w:tc>
          <w:tcPr>
            <w:tcW w:w="1922" w:type="pct"/>
          </w:tcPr>
          <w:p w14:paraId="0B6BB032" w14:textId="77777777" w:rsidR="00852588" w:rsidRPr="00CD653D" w:rsidRDefault="00852588" w:rsidP="008D2587">
            <w:pPr>
              <w:pStyle w:val="SJITableText"/>
            </w:pPr>
            <w:r w:rsidRPr="00CD653D">
              <w:t>Fleeing to elude</w:t>
            </w:r>
          </w:p>
        </w:tc>
        <w:tc>
          <w:tcPr>
            <w:tcW w:w="1443" w:type="pct"/>
          </w:tcPr>
          <w:p w14:paraId="3D531EF1" w14:textId="77777777" w:rsidR="00852588" w:rsidRPr="00CD653D" w:rsidRDefault="00852588" w:rsidP="008D2587">
            <w:pPr>
              <w:pStyle w:val="SJITableText"/>
            </w:pPr>
          </w:p>
        </w:tc>
        <w:tc>
          <w:tcPr>
            <w:tcW w:w="963" w:type="pct"/>
          </w:tcPr>
          <w:p w14:paraId="38D6E6E8" w14:textId="77777777" w:rsidR="00852588" w:rsidRPr="00CD653D" w:rsidRDefault="00852588" w:rsidP="008D2587">
            <w:pPr>
              <w:pStyle w:val="SJITableText"/>
            </w:pPr>
            <w:r w:rsidRPr="00CD653D">
              <w:t>316.1935(1)</w:t>
            </w:r>
          </w:p>
        </w:tc>
        <w:tc>
          <w:tcPr>
            <w:tcW w:w="671" w:type="pct"/>
          </w:tcPr>
          <w:p w14:paraId="27652694" w14:textId="77777777" w:rsidR="00852588" w:rsidRPr="00CD653D" w:rsidRDefault="00852588" w:rsidP="008D2587">
            <w:pPr>
              <w:pStyle w:val="SJITableText"/>
            </w:pPr>
            <w:r w:rsidRPr="00CD653D">
              <w:t>28.6</w:t>
            </w:r>
          </w:p>
        </w:tc>
      </w:tr>
      <w:tr w:rsidR="00852588" w:rsidRPr="00CD653D" w14:paraId="47F5630C" w14:textId="77777777" w:rsidTr="00BA5933">
        <w:tc>
          <w:tcPr>
            <w:tcW w:w="1922" w:type="pct"/>
          </w:tcPr>
          <w:p w14:paraId="1B9D784F" w14:textId="77777777" w:rsidR="00852588" w:rsidRPr="00CD653D" w:rsidRDefault="00852588" w:rsidP="008D2587">
            <w:pPr>
              <w:pStyle w:val="SJITableText"/>
            </w:pPr>
            <w:r w:rsidRPr="00CD653D">
              <w:t>Reckless Driving (if wanton disregard for the safety of persons or property is charged or if there is evidence that the fleeing is in a motor vehicle)</w:t>
            </w:r>
          </w:p>
        </w:tc>
        <w:tc>
          <w:tcPr>
            <w:tcW w:w="1443" w:type="pct"/>
          </w:tcPr>
          <w:p w14:paraId="031D2148" w14:textId="77777777" w:rsidR="00852588" w:rsidRPr="00CD653D" w:rsidRDefault="00852588" w:rsidP="008D2587">
            <w:pPr>
              <w:pStyle w:val="SJITableText"/>
              <w:rPr>
                <w:strike/>
              </w:rPr>
            </w:pPr>
          </w:p>
        </w:tc>
        <w:tc>
          <w:tcPr>
            <w:tcW w:w="963" w:type="pct"/>
          </w:tcPr>
          <w:p w14:paraId="0F926B93" w14:textId="77777777" w:rsidR="00852588" w:rsidRPr="00CD653D" w:rsidRDefault="00852588" w:rsidP="008D2587">
            <w:pPr>
              <w:pStyle w:val="SJITableText"/>
            </w:pPr>
            <w:r w:rsidRPr="00CD653D">
              <w:t>316.192(1)</w:t>
            </w:r>
          </w:p>
        </w:tc>
        <w:tc>
          <w:tcPr>
            <w:tcW w:w="671" w:type="pct"/>
          </w:tcPr>
          <w:p w14:paraId="7F35A484" w14:textId="77777777" w:rsidR="00852588" w:rsidRPr="00CD653D" w:rsidRDefault="00852588" w:rsidP="008D2587">
            <w:pPr>
              <w:pStyle w:val="SJITableText"/>
            </w:pPr>
            <w:r w:rsidRPr="00CD653D">
              <w:t>28.5</w:t>
            </w:r>
          </w:p>
        </w:tc>
      </w:tr>
      <w:tr w:rsidR="00852588" w:rsidRPr="00CD653D" w14:paraId="6937F9C4" w14:textId="77777777" w:rsidTr="00BA5933">
        <w:tc>
          <w:tcPr>
            <w:tcW w:w="1922" w:type="pct"/>
          </w:tcPr>
          <w:p w14:paraId="2BE5B062" w14:textId="77777777" w:rsidR="00852588" w:rsidRPr="00CD653D" w:rsidRDefault="00852588" w:rsidP="008D2587">
            <w:pPr>
              <w:pStyle w:val="SJITableText"/>
            </w:pPr>
          </w:p>
        </w:tc>
        <w:tc>
          <w:tcPr>
            <w:tcW w:w="1443" w:type="pct"/>
          </w:tcPr>
          <w:p w14:paraId="25AC5E18" w14:textId="77777777" w:rsidR="00852588" w:rsidRPr="00CD653D" w:rsidRDefault="00852588" w:rsidP="008D2587">
            <w:pPr>
              <w:pStyle w:val="SJITableText"/>
            </w:pPr>
            <w:r w:rsidRPr="00CD653D">
              <w:t>Disobedience to Police or Fire Department Officials*</w:t>
            </w:r>
          </w:p>
        </w:tc>
        <w:tc>
          <w:tcPr>
            <w:tcW w:w="963" w:type="pct"/>
          </w:tcPr>
          <w:p w14:paraId="55D25981" w14:textId="77777777" w:rsidR="00852588" w:rsidRPr="00CD653D" w:rsidRDefault="00852588" w:rsidP="008D2587">
            <w:pPr>
              <w:pStyle w:val="SJITableText"/>
            </w:pPr>
            <w:r w:rsidRPr="00CD653D">
              <w:t>316.072(3)</w:t>
            </w:r>
          </w:p>
        </w:tc>
        <w:tc>
          <w:tcPr>
            <w:tcW w:w="671" w:type="pct"/>
          </w:tcPr>
          <w:p w14:paraId="524CD944" w14:textId="77777777" w:rsidR="00852588" w:rsidRPr="00CD653D" w:rsidRDefault="00852588" w:rsidP="008D2587">
            <w:pPr>
              <w:pStyle w:val="SJITableText"/>
            </w:pPr>
            <w:r w:rsidRPr="00CD653D">
              <w:t>28.18</w:t>
            </w:r>
          </w:p>
        </w:tc>
      </w:tr>
    </w:tbl>
    <w:p w14:paraId="2375D2E9" w14:textId="77777777" w:rsidR="00852588" w:rsidRPr="00CD653D" w:rsidRDefault="00852588" w:rsidP="00852588">
      <w:pPr>
        <w:pStyle w:val="SJIComments"/>
      </w:pPr>
      <w:r w:rsidRPr="00CD653D">
        <w:t>Comments</w:t>
      </w:r>
    </w:p>
    <w:p w14:paraId="6AB654ED" w14:textId="77777777" w:rsidR="00CA026B" w:rsidRPr="001D6106" w:rsidRDefault="00CA026B" w:rsidP="00CA026B">
      <w:pPr>
        <w:autoSpaceDE w:val="0"/>
        <w:autoSpaceDN w:val="0"/>
        <w:adjustRightInd w:val="0"/>
        <w:rPr>
          <w:color w:val="000000"/>
        </w:rPr>
      </w:pPr>
      <w:r w:rsidRPr="001D6106">
        <w:rPr>
          <w:color w:val="000000"/>
        </w:rPr>
        <w:t xml:space="preserve">For an offense that occurred before October 1, 2025, the State was also required to prove the law enforcement patrol vehicle had agency insignia prominently displayed on the vehicle. </w:t>
      </w:r>
    </w:p>
    <w:p w14:paraId="7A28EE09" w14:textId="77777777" w:rsidR="00852588" w:rsidRPr="00CD653D" w:rsidRDefault="00852588" w:rsidP="00852588">
      <w:pPr>
        <w:autoSpaceDE w:val="0"/>
        <w:autoSpaceDN w:val="0"/>
        <w:adjustRightInd w:val="0"/>
        <w:rPr>
          <w:color w:val="000000"/>
        </w:rPr>
      </w:pPr>
      <w:r w:rsidRPr="00CD653D">
        <w:rPr>
          <w:color w:val="000000"/>
        </w:rPr>
        <w:t xml:space="preserve">*The Second District Court of Appeal requires Disobedience to Police to be given as a lesser when the charging document tracks the Fleeing statute. </w:t>
      </w:r>
      <w:r w:rsidRPr="00CD653D">
        <w:rPr>
          <w:i/>
          <w:color w:val="000000"/>
        </w:rPr>
        <w:t>See Koch v. State,</w:t>
      </w:r>
      <w:r w:rsidRPr="00CD653D">
        <w:rPr>
          <w:color w:val="000000"/>
        </w:rPr>
        <w:t xml:space="preserve"> 39 So. 3d 464 (Fla. 2d DCA 2010); </w:t>
      </w:r>
      <w:r w:rsidRPr="00CD653D">
        <w:rPr>
          <w:i/>
          <w:color w:val="000000"/>
        </w:rPr>
        <w:t>Lucas v. State,</w:t>
      </w:r>
      <w:r w:rsidRPr="00CD653D">
        <w:rPr>
          <w:color w:val="000000"/>
        </w:rPr>
        <w:t xml:space="preserve"> 192 So. 3d 1269 (Fla. 2d DCA 2016). The Committee retained Disobedience to Police in the Category Two box, however, because Disobedience to Police requires the police order or direction to be lawful and the crime of Fleeing to Elude LEO does not contain that element. </w:t>
      </w:r>
      <w:r w:rsidRPr="00CD653D">
        <w:rPr>
          <w:i/>
          <w:color w:val="000000"/>
        </w:rPr>
        <w:t>See State v. Kirer,</w:t>
      </w:r>
      <w:r w:rsidRPr="00CD653D">
        <w:rPr>
          <w:color w:val="000000"/>
        </w:rPr>
        <w:t xml:space="preserve"> 120 So. 3d 60 (Fla. 4th DCA 2013); </w:t>
      </w:r>
      <w:r w:rsidRPr="00CD653D">
        <w:rPr>
          <w:i/>
          <w:color w:val="000000"/>
        </w:rPr>
        <w:t>Jackson v. State</w:t>
      </w:r>
      <w:r w:rsidRPr="00CD653D">
        <w:rPr>
          <w:color w:val="000000"/>
        </w:rPr>
        <w:t>, 463 So. 2d 372 (Fla. 5th DCA 1985).</w:t>
      </w:r>
    </w:p>
    <w:p w14:paraId="0F40D4B8" w14:textId="0D16F0A4" w:rsidR="00852588" w:rsidRDefault="00852588" w:rsidP="00852588">
      <w:r w:rsidRPr="00CD653D">
        <w:rPr>
          <w:color w:val="000000"/>
        </w:rPr>
        <w:t>This instruction was adopted in 2008 [976 So. 2d 1081] and amended in 2011 [73 So. 3d 136], 2015 [166 So. 3d 161], 2018 [236 So. 3d 244], 2019 [262 So. 3d 59], 2020 [288 So. 3d 518</w:t>
      </w:r>
      <w:r w:rsidRPr="00D900F5">
        <w:rPr>
          <w:color w:val="000000"/>
        </w:rPr>
        <w:t>]</w:t>
      </w:r>
      <w:r w:rsidR="002C4582" w:rsidRPr="00D900F5">
        <w:rPr>
          <w:color w:val="000000"/>
        </w:rPr>
        <w:t>,</w:t>
      </w:r>
      <w:r w:rsidRPr="00D900F5">
        <w:rPr>
          <w:color w:val="000000"/>
        </w:rPr>
        <w:t xml:space="preserve"> </w:t>
      </w:r>
      <w:r w:rsidRPr="00CD653D">
        <w:rPr>
          <w:color w:val="000000"/>
        </w:rPr>
        <w:t>on October 2, 2020</w:t>
      </w:r>
      <w:r w:rsidR="00451F80">
        <w:rPr>
          <w:color w:val="000000"/>
        </w:rPr>
        <w:t xml:space="preserve">, </w:t>
      </w:r>
      <w:r w:rsidR="00451F80">
        <w:t>and on November 13, 2025.</w:t>
      </w:r>
    </w:p>
    <w:sectPr w:rsidR="00852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601853A2"/>
    <w:multiLevelType w:val="hybridMultilevel"/>
    <w:tmpl w:val="FFFFFFFF"/>
    <w:lvl w:ilvl="0" w:tplc="223CB8E0">
      <w:start w:val="1"/>
      <w:numFmt w:val="decimal"/>
      <w:lvlText w:val="%1."/>
      <w:lvlJc w:val="left"/>
      <w:pPr>
        <w:ind w:left="1080" w:hanging="360"/>
      </w:pPr>
      <w:rPr>
        <w:rFonts w:cs="Times New Roman" w:hint="default"/>
        <w:b/>
      </w:rPr>
    </w:lvl>
    <w:lvl w:ilvl="1" w:tplc="DCC656DC" w:tentative="1">
      <w:start w:val="1"/>
      <w:numFmt w:val="lowerLetter"/>
      <w:lvlText w:val="%2."/>
      <w:lvlJc w:val="left"/>
      <w:pPr>
        <w:ind w:left="1800" w:hanging="360"/>
      </w:pPr>
      <w:rPr>
        <w:rFonts w:cs="Times New Roman"/>
      </w:rPr>
    </w:lvl>
    <w:lvl w:ilvl="2" w:tplc="CBF4EF14" w:tentative="1">
      <w:start w:val="1"/>
      <w:numFmt w:val="lowerRoman"/>
      <w:lvlText w:val="%3."/>
      <w:lvlJc w:val="right"/>
      <w:pPr>
        <w:ind w:left="2520" w:hanging="180"/>
      </w:pPr>
      <w:rPr>
        <w:rFonts w:cs="Times New Roman"/>
      </w:rPr>
    </w:lvl>
    <w:lvl w:ilvl="3" w:tplc="680296E2" w:tentative="1">
      <w:start w:val="1"/>
      <w:numFmt w:val="decimal"/>
      <w:lvlText w:val="%4."/>
      <w:lvlJc w:val="left"/>
      <w:pPr>
        <w:ind w:left="3240" w:hanging="360"/>
      </w:pPr>
      <w:rPr>
        <w:rFonts w:cs="Times New Roman"/>
      </w:rPr>
    </w:lvl>
    <w:lvl w:ilvl="4" w:tplc="06A06BFE" w:tentative="1">
      <w:start w:val="1"/>
      <w:numFmt w:val="lowerLetter"/>
      <w:lvlText w:val="%5."/>
      <w:lvlJc w:val="left"/>
      <w:pPr>
        <w:ind w:left="3960" w:hanging="360"/>
      </w:pPr>
      <w:rPr>
        <w:rFonts w:cs="Times New Roman"/>
      </w:rPr>
    </w:lvl>
    <w:lvl w:ilvl="5" w:tplc="6A1A061C" w:tentative="1">
      <w:start w:val="1"/>
      <w:numFmt w:val="lowerRoman"/>
      <w:lvlText w:val="%6."/>
      <w:lvlJc w:val="right"/>
      <w:pPr>
        <w:ind w:left="4680" w:hanging="180"/>
      </w:pPr>
      <w:rPr>
        <w:rFonts w:cs="Times New Roman"/>
      </w:rPr>
    </w:lvl>
    <w:lvl w:ilvl="6" w:tplc="DAE88A2C" w:tentative="1">
      <w:start w:val="1"/>
      <w:numFmt w:val="decimal"/>
      <w:lvlText w:val="%7."/>
      <w:lvlJc w:val="left"/>
      <w:pPr>
        <w:ind w:left="5400" w:hanging="360"/>
      </w:pPr>
      <w:rPr>
        <w:rFonts w:cs="Times New Roman"/>
      </w:rPr>
    </w:lvl>
    <w:lvl w:ilvl="7" w:tplc="20BC3504" w:tentative="1">
      <w:start w:val="1"/>
      <w:numFmt w:val="lowerLetter"/>
      <w:lvlText w:val="%8."/>
      <w:lvlJc w:val="left"/>
      <w:pPr>
        <w:ind w:left="6120" w:hanging="360"/>
      </w:pPr>
      <w:rPr>
        <w:rFonts w:cs="Times New Roman"/>
      </w:rPr>
    </w:lvl>
    <w:lvl w:ilvl="8" w:tplc="5988429E" w:tentative="1">
      <w:start w:val="1"/>
      <w:numFmt w:val="lowerRoman"/>
      <w:lvlText w:val="%9."/>
      <w:lvlJc w:val="right"/>
      <w:pPr>
        <w:ind w:left="6840" w:hanging="180"/>
      </w:pPr>
      <w:rPr>
        <w:rFonts w:cs="Times New Roman"/>
      </w:rPr>
    </w:lvl>
  </w:abstractNum>
  <w:num w:numId="1" w16cid:durableId="1852142278">
    <w:abstractNumId w:val="1"/>
  </w:num>
  <w:num w:numId="2" w16cid:durableId="1677459657">
    <w:abstractNumId w:val="2"/>
  </w:num>
  <w:num w:numId="3" w16cid:durableId="771050795">
    <w:abstractNumId w:val="0"/>
  </w:num>
  <w:num w:numId="4" w16cid:durableId="177270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88"/>
    <w:rsid w:val="00031308"/>
    <w:rsid w:val="000907D3"/>
    <w:rsid w:val="0011364E"/>
    <w:rsid w:val="001D6106"/>
    <w:rsid w:val="0020236D"/>
    <w:rsid w:val="00276059"/>
    <w:rsid w:val="002C4582"/>
    <w:rsid w:val="003E05DE"/>
    <w:rsid w:val="00451F80"/>
    <w:rsid w:val="006B515B"/>
    <w:rsid w:val="00791DAA"/>
    <w:rsid w:val="007D1EBA"/>
    <w:rsid w:val="00852588"/>
    <w:rsid w:val="008D2587"/>
    <w:rsid w:val="008F2F87"/>
    <w:rsid w:val="009435D1"/>
    <w:rsid w:val="00A26A9C"/>
    <w:rsid w:val="00B205C9"/>
    <w:rsid w:val="00B46B9F"/>
    <w:rsid w:val="00BA5933"/>
    <w:rsid w:val="00C01910"/>
    <w:rsid w:val="00CA026B"/>
    <w:rsid w:val="00CB3666"/>
    <w:rsid w:val="00CD653D"/>
    <w:rsid w:val="00D900F5"/>
    <w:rsid w:val="00E0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67290C"/>
  <w14:defaultImageDpi w14:val="0"/>
  <w15:docId w15:val="{27BCA666-C8C3-48FB-825A-546C2109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588"/>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852588"/>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852588"/>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852588"/>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852588"/>
    <w:pPr>
      <w:outlineLvl w:val="3"/>
    </w:pPr>
  </w:style>
  <w:style w:type="paragraph" w:styleId="Heading5">
    <w:name w:val="heading 5"/>
    <w:basedOn w:val="Normal"/>
    <w:next w:val="Normal"/>
    <w:link w:val="Heading5Char"/>
    <w:uiPriority w:val="9"/>
    <w:qFormat/>
    <w:rsid w:val="00852588"/>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852588"/>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852588"/>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852588"/>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852588"/>
    <w:pPr>
      <w:spacing w:before="240" w:after="60" w:line="240" w:lineRule="auto"/>
      <w:ind w:left="1584" w:hanging="144"/>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52588"/>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852588"/>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852588"/>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852588"/>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852588"/>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852588"/>
    <w:rPr>
      <w:rFonts w:ascii="Times New Roman" w:hAnsi="Times New Roman" w:cs="Times New Roman"/>
      <w:b/>
      <w:bCs/>
    </w:rPr>
  </w:style>
  <w:style w:type="character" w:customStyle="1" w:styleId="Heading7Char">
    <w:name w:val="Heading 7 Char"/>
    <w:basedOn w:val="DefaultParagraphFont"/>
    <w:link w:val="Heading7"/>
    <w:uiPriority w:val="9"/>
    <w:locked/>
    <w:rsid w:val="00852588"/>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852588"/>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852588"/>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852588"/>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852588"/>
    <w:pPr>
      <w:tabs>
        <w:tab w:val="left" w:pos="720"/>
      </w:tabs>
      <w:suppressAutoHyphens/>
      <w:spacing w:after="0"/>
    </w:pPr>
    <w:rPr>
      <w:rFonts w:cs="Times New Roman"/>
      <w:i/>
      <w:iCs/>
      <w:szCs w:val="24"/>
    </w:rPr>
  </w:style>
  <w:style w:type="paragraph" w:customStyle="1" w:styleId="SJITableText">
    <w:name w:val="SJI Table Text"/>
    <w:basedOn w:val="Normal"/>
    <w:qFormat/>
    <w:rsid w:val="00852588"/>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852588"/>
    <w:pPr>
      <w:spacing w:before="220"/>
      <w:ind w:firstLine="0"/>
      <w:jc w:val="center"/>
    </w:pPr>
    <w:rPr>
      <w:rFonts w:cs="Courier New"/>
      <w:b/>
    </w:rPr>
  </w:style>
  <w:style w:type="table" w:customStyle="1" w:styleId="TableGrid1">
    <w:name w:val="Table Grid1"/>
    <w:basedOn w:val="TableNormal"/>
    <w:next w:val="TableGrid"/>
    <w:uiPriority w:val="99"/>
    <w:rsid w:val="0085258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85258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852588"/>
    <w:pPr>
      <w:widowControl w:val="0"/>
      <w:autoSpaceDE w:val="0"/>
      <w:autoSpaceDN w:val="0"/>
      <w:adjustRightInd w:val="0"/>
      <w:ind w:left="1296" w:hanging="576"/>
    </w:pPr>
    <w:rPr>
      <w:rFonts w:cs="Times New Roman"/>
    </w:rPr>
  </w:style>
  <w:style w:type="character" w:customStyle="1" w:styleId="SJIBold">
    <w:name w:val="SJI Bold"/>
    <w:uiPriority w:val="1"/>
    <w:qFormat/>
    <w:rsid w:val="00852588"/>
    <w:rPr>
      <w:b/>
    </w:rPr>
  </w:style>
  <w:style w:type="paragraph" w:customStyle="1" w:styleId="SJIText">
    <w:name w:val="SJI Text"/>
    <w:basedOn w:val="Normal"/>
    <w:next w:val="Normal"/>
    <w:qFormat/>
    <w:rsid w:val="00852588"/>
    <w:rPr>
      <w:rFonts w:cs="Times New Roman"/>
    </w:rPr>
  </w:style>
  <w:style w:type="paragraph" w:customStyle="1" w:styleId="SJITableTitle">
    <w:name w:val="SJI Table Title"/>
    <w:basedOn w:val="Normal"/>
    <w:qFormat/>
    <w:rsid w:val="00852588"/>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852588"/>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852588"/>
    <w:pPr>
      <w:numPr>
        <w:numId w:val="4"/>
      </w:numPr>
    </w:pPr>
    <w:rPr>
      <w:rFonts w:cs="Times New Roman"/>
    </w:rPr>
  </w:style>
  <w:style w:type="paragraph" w:styleId="ListParagraph">
    <w:name w:val="List Paragraph"/>
    <w:basedOn w:val="Normal"/>
    <w:uiPriority w:val="34"/>
    <w:qFormat/>
    <w:rsid w:val="00852588"/>
    <w:pPr>
      <w:ind w:left="720"/>
    </w:pPr>
  </w:style>
  <w:style w:type="paragraph" w:customStyle="1" w:styleId="SJITableNotation">
    <w:name w:val="SJI Table Notation"/>
    <w:basedOn w:val="SJITableText"/>
    <w:qFormat/>
    <w:rsid w:val="00852588"/>
    <w:pPr>
      <w:spacing w:before="120" w:after="240"/>
    </w:pPr>
  </w:style>
  <w:style w:type="character" w:customStyle="1" w:styleId="SJIUnderline">
    <w:name w:val="SJI Underline"/>
    <w:uiPriority w:val="1"/>
    <w:qFormat/>
    <w:rsid w:val="00852588"/>
    <w:rPr>
      <w:rFonts w:ascii="Times New Roman" w:hAnsi="Times New Roman"/>
      <w:sz w:val="28"/>
      <w:u w:val="single"/>
    </w:rPr>
  </w:style>
  <w:style w:type="paragraph" w:styleId="Caption">
    <w:name w:val="caption"/>
    <w:basedOn w:val="Normal"/>
    <w:next w:val="Normal"/>
    <w:uiPriority w:val="35"/>
    <w:semiHidden/>
    <w:unhideWhenUsed/>
    <w:qFormat/>
    <w:rsid w:val="00852588"/>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852588"/>
    <w:pPr>
      <w:jc w:val="center"/>
    </w:pPr>
    <w:rPr>
      <w:rFonts w:cs="Times New Roman"/>
      <w:b/>
      <w:bCs/>
      <w:sz w:val="28"/>
      <w:szCs w:val="28"/>
    </w:rPr>
  </w:style>
  <w:style w:type="character" w:customStyle="1" w:styleId="TitleChar">
    <w:name w:val="Title Char"/>
    <w:basedOn w:val="DefaultParagraphFont"/>
    <w:link w:val="Title"/>
    <w:uiPriority w:val="10"/>
    <w:locked/>
    <w:rsid w:val="00852588"/>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852588"/>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852588"/>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852588"/>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852588"/>
    <w:rPr>
      <w:rFonts w:ascii="Bookman Old Style" w:hAnsi="Bookman Old Style" w:cs="Times New Roman"/>
      <w:color w:val="000000"/>
    </w:rPr>
  </w:style>
  <w:style w:type="paragraph" w:styleId="Quote">
    <w:name w:val="Quote"/>
    <w:basedOn w:val="Normal"/>
    <w:next w:val="Normal"/>
    <w:link w:val="QuoteChar"/>
    <w:uiPriority w:val="29"/>
    <w:qFormat/>
    <w:rsid w:val="00852588"/>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852588"/>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852588"/>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852588"/>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852588"/>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77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567</Words>
  <Characters>2838</Characters>
  <Application>Microsoft Office Word</Application>
  <DocSecurity>0</DocSecurity>
  <Lines>23</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8</cp:revision>
  <dcterms:created xsi:type="dcterms:W3CDTF">2025-11-14T12:50:00Z</dcterms:created>
  <dcterms:modified xsi:type="dcterms:W3CDTF">2025-11-14T15:16:00Z</dcterms:modified>
</cp:coreProperties>
</file>