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833D" w14:textId="77777777" w:rsidR="004A4DF6" w:rsidRPr="000845A3" w:rsidRDefault="004A4DF6" w:rsidP="00A644A3">
      <w:pPr>
        <w:pStyle w:val="Heading3"/>
      </w:pPr>
      <w:bookmarkStart w:id="0" w:name="_Toc500496152"/>
      <w:bookmarkStart w:id="1" w:name="_Toc500515389"/>
      <w:bookmarkStart w:id="2" w:name="_Toc109650268"/>
      <w:bookmarkStart w:id="3" w:name="_Toc109807562"/>
      <w:r w:rsidRPr="000845A3">
        <w:t>5.1 ATTEMPT TO COMMIT CRIME</w:t>
      </w:r>
      <w:bookmarkEnd w:id="0"/>
      <w:bookmarkEnd w:id="1"/>
      <w:bookmarkEnd w:id="2"/>
      <w:bookmarkEnd w:id="3"/>
    </w:p>
    <w:p w14:paraId="7A81B2E4" w14:textId="77777777" w:rsidR="004A4DF6" w:rsidRPr="00130E6B" w:rsidRDefault="004A4DF6" w:rsidP="00A644A3">
      <w:pPr>
        <w:pStyle w:val="SJIStatuteinTitle"/>
      </w:pPr>
      <w:r w:rsidRPr="00130E6B">
        <w:t>§ 777.04(1), Fla. Stat.</w:t>
      </w:r>
    </w:p>
    <w:p w14:paraId="2A0809D2" w14:textId="3DBD69BA" w:rsidR="004A4DF6" w:rsidRPr="00130E6B" w:rsidRDefault="00487B60" w:rsidP="004A4DF6">
      <w:pPr>
        <w:autoSpaceDE w:val="0"/>
        <w:autoSpaceDN w:val="0"/>
        <w:adjustRightInd w:val="0"/>
        <w:rPr>
          <w:b/>
        </w:rPr>
      </w:pPr>
      <w:r w:rsidRPr="00130E6B">
        <w:rPr>
          <w:b/>
        </w:rPr>
        <w:t xml:space="preserve">To </w:t>
      </w:r>
      <w:r w:rsidR="004A4DF6" w:rsidRPr="00130E6B">
        <w:rPr>
          <w:b/>
        </w:rPr>
        <w:t xml:space="preserve">prove </w:t>
      </w:r>
      <w:r w:rsidRPr="00130E6B">
        <w:rPr>
          <w:bCs/>
        </w:rPr>
        <w:t>(</w:t>
      </w:r>
      <w:r w:rsidR="00891D21" w:rsidRPr="00130E6B">
        <w:rPr>
          <w:bCs/>
        </w:rPr>
        <w:t>d</w:t>
      </w:r>
      <w:r w:rsidRPr="00130E6B">
        <w:rPr>
          <w:bCs/>
        </w:rPr>
        <w:t xml:space="preserve">efendant) </w:t>
      </w:r>
      <w:r w:rsidR="004A4DF6" w:rsidRPr="00130E6B">
        <w:rPr>
          <w:b/>
        </w:rPr>
        <w:t xml:space="preserve">attempted to commit the crime of </w:t>
      </w:r>
      <w:r w:rsidR="004A4DF6" w:rsidRPr="00130E6B">
        <w:t>(</w:t>
      </w:r>
      <w:r w:rsidR="00F128EF" w:rsidRPr="00130E6B">
        <w:t xml:space="preserve">name of </w:t>
      </w:r>
      <w:r w:rsidR="004A4DF6" w:rsidRPr="00130E6B">
        <w:t>crime attempted)</w:t>
      </w:r>
      <w:r w:rsidR="004A4DF6" w:rsidRPr="00130E6B">
        <w:rPr>
          <w:b/>
        </w:rPr>
        <w:t xml:space="preserve">, the State must prove the following </w:t>
      </w:r>
      <w:r w:rsidRPr="00130E6B">
        <w:rPr>
          <w:b/>
        </w:rPr>
        <w:t xml:space="preserve">three elements </w:t>
      </w:r>
      <w:r w:rsidR="004A4DF6" w:rsidRPr="00130E6B">
        <w:rPr>
          <w:b/>
        </w:rPr>
        <w:t>beyond a reasonable doubt:</w:t>
      </w:r>
    </w:p>
    <w:p w14:paraId="116D7DE1" w14:textId="268DD5B8" w:rsidR="004A4DF6" w:rsidRPr="00130E6B" w:rsidRDefault="004A4DF6" w:rsidP="00A644A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296" w:right="576" w:hanging="576"/>
        <w:rPr>
          <w:b/>
        </w:rPr>
      </w:pPr>
      <w:r w:rsidRPr="00130E6B">
        <w:t>(Defendant)</w:t>
      </w:r>
      <w:r w:rsidRPr="00130E6B">
        <w:rPr>
          <w:b/>
        </w:rPr>
        <w:t xml:space="preserve"> </w:t>
      </w:r>
      <w:r w:rsidR="00487B60" w:rsidRPr="00130E6B">
        <w:rPr>
          <w:b/>
        </w:rPr>
        <w:t xml:space="preserve">intended to commit the crime of </w:t>
      </w:r>
      <w:r w:rsidR="00487B60" w:rsidRPr="00130E6B">
        <w:rPr>
          <w:bCs/>
        </w:rPr>
        <w:t>(</w:t>
      </w:r>
      <w:r w:rsidR="00F128EF" w:rsidRPr="00130E6B">
        <w:rPr>
          <w:bCs/>
        </w:rPr>
        <w:t xml:space="preserve">name of </w:t>
      </w:r>
      <w:r w:rsidR="00487B60" w:rsidRPr="00130E6B">
        <w:rPr>
          <w:bCs/>
        </w:rPr>
        <w:t>crime attempted)</w:t>
      </w:r>
      <w:r w:rsidRPr="00130E6B">
        <w:rPr>
          <w:b/>
        </w:rPr>
        <w:t>.</w:t>
      </w:r>
    </w:p>
    <w:p w14:paraId="6602F15F" w14:textId="2AAB4422" w:rsidR="00487B60" w:rsidRPr="00130E6B" w:rsidRDefault="00487B60" w:rsidP="00A644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296" w:right="576" w:hanging="576"/>
        <w:rPr>
          <w:b/>
        </w:rPr>
      </w:pPr>
      <w:r w:rsidRPr="00130E6B">
        <w:rPr>
          <w:bCs/>
        </w:rPr>
        <w:t>(Defendant)</w:t>
      </w:r>
      <w:r w:rsidRPr="00130E6B">
        <w:rPr>
          <w:b/>
        </w:rPr>
        <w:t xml:space="preserve"> </w:t>
      </w:r>
      <w:r w:rsidR="00D44B79" w:rsidRPr="00130E6B">
        <w:rPr>
          <w:b/>
        </w:rPr>
        <w:t>committed</w:t>
      </w:r>
      <w:r w:rsidRPr="00130E6B">
        <w:rPr>
          <w:b/>
        </w:rPr>
        <w:t xml:space="preserve"> </w:t>
      </w:r>
      <w:r w:rsidR="00D44B79" w:rsidRPr="00130E6B">
        <w:rPr>
          <w:b/>
        </w:rPr>
        <w:t>an</w:t>
      </w:r>
      <w:r w:rsidRPr="00130E6B">
        <w:rPr>
          <w:b/>
        </w:rPr>
        <w:t xml:space="preserve"> overt act toward </w:t>
      </w:r>
      <w:r w:rsidR="00D44B79" w:rsidRPr="00130E6B">
        <w:rPr>
          <w:b/>
        </w:rPr>
        <w:t>the commission of</w:t>
      </w:r>
      <w:r w:rsidRPr="00130E6B">
        <w:rPr>
          <w:b/>
        </w:rPr>
        <w:t xml:space="preserve"> </w:t>
      </w:r>
      <w:r w:rsidRPr="00130E6B">
        <w:rPr>
          <w:bCs/>
        </w:rPr>
        <w:t>(</w:t>
      </w:r>
      <w:r w:rsidR="00F128EF" w:rsidRPr="00130E6B">
        <w:rPr>
          <w:bCs/>
        </w:rPr>
        <w:t xml:space="preserve">name of </w:t>
      </w:r>
      <w:r w:rsidRPr="00130E6B">
        <w:rPr>
          <w:bCs/>
        </w:rPr>
        <w:t xml:space="preserve">crime attempted) </w:t>
      </w:r>
      <w:r w:rsidR="004F55BD" w:rsidRPr="00130E6B">
        <w:rPr>
          <w:b/>
        </w:rPr>
        <w:t>that went</w:t>
      </w:r>
      <w:r w:rsidR="004F55BD" w:rsidRPr="00130E6B">
        <w:rPr>
          <w:bCs/>
        </w:rPr>
        <w:t xml:space="preserve"> </w:t>
      </w:r>
      <w:r w:rsidR="004F55BD" w:rsidRPr="00130E6B">
        <w:rPr>
          <w:b/>
        </w:rPr>
        <w:t>beyond</w:t>
      </w:r>
      <w:r w:rsidRPr="00130E6B">
        <w:rPr>
          <w:b/>
        </w:rPr>
        <w:t xml:space="preserve"> mere preparation.</w:t>
      </w:r>
    </w:p>
    <w:p w14:paraId="3082EA3F" w14:textId="07618A9F" w:rsidR="004A4DF6" w:rsidRPr="00130E6B" w:rsidRDefault="00487B60" w:rsidP="00A644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296" w:right="576" w:hanging="576"/>
        <w:rPr>
          <w:b/>
        </w:rPr>
      </w:pPr>
      <w:r w:rsidRPr="00130E6B">
        <w:rPr>
          <w:bCs/>
        </w:rPr>
        <w:t>(</w:t>
      </w:r>
      <w:r w:rsidRPr="00793B40">
        <w:rPr>
          <w:bCs/>
        </w:rPr>
        <w:t xml:space="preserve">Defendant) </w:t>
      </w:r>
      <w:r w:rsidR="00C12B94" w:rsidRPr="00793B40">
        <w:rPr>
          <w:b/>
        </w:rPr>
        <w:t>failed to</w:t>
      </w:r>
      <w:r w:rsidR="00C12B94" w:rsidRPr="00130E6B">
        <w:rPr>
          <w:b/>
        </w:rPr>
        <w:t xml:space="preserve"> complete the </w:t>
      </w:r>
      <w:r w:rsidR="00C12B94" w:rsidRPr="00130E6B">
        <w:rPr>
          <w:bCs/>
        </w:rPr>
        <w:t>(name of crime attempted)</w:t>
      </w:r>
      <w:r w:rsidRPr="00130E6B">
        <w:rPr>
          <w:b/>
        </w:rPr>
        <w:t>.</w:t>
      </w:r>
    </w:p>
    <w:p w14:paraId="0FAE106C" w14:textId="6C43B011" w:rsidR="00F128EF" w:rsidRPr="00130E6B" w:rsidRDefault="00F128EF" w:rsidP="00A644A3">
      <w:pPr>
        <w:pStyle w:val="SJITextItalic"/>
      </w:pPr>
      <w:r w:rsidRPr="00130E6B">
        <w:t>Berger v. State, 259 So. 3d 933 (Fla. 5th DCA 2018)</w:t>
      </w:r>
      <w:r w:rsidR="00AA13DE" w:rsidRPr="00130E6B">
        <w:t>; State v. Coker, 452 So. 2d 1135 (Fla. 2d DCA 1984)</w:t>
      </w:r>
      <w:r w:rsidRPr="00130E6B">
        <w:t>.</w:t>
      </w:r>
    </w:p>
    <w:p w14:paraId="41D1C038" w14:textId="713BE7B5" w:rsidR="007D39CD" w:rsidRPr="00130E6B" w:rsidRDefault="004F55BD" w:rsidP="007D39CD">
      <w:pPr>
        <w:rPr>
          <w:b/>
        </w:rPr>
      </w:pPr>
      <w:r w:rsidRPr="00130E6B">
        <w:rPr>
          <w:b/>
        </w:rPr>
        <w:t xml:space="preserve">The line between mere preparation and an overt act is </w:t>
      </w:r>
      <w:r w:rsidR="00AA13DE" w:rsidRPr="00130E6B">
        <w:rPr>
          <w:b/>
        </w:rPr>
        <w:t>a question of fact for you to decide</w:t>
      </w:r>
      <w:r w:rsidRPr="00130E6B">
        <w:rPr>
          <w:b/>
        </w:rPr>
        <w:t xml:space="preserve">. </w:t>
      </w:r>
      <w:r w:rsidR="007D39CD" w:rsidRPr="00130E6B">
        <w:rPr>
          <w:b/>
        </w:rPr>
        <w:t xml:space="preserve">Mere preparation consists of </w:t>
      </w:r>
      <w:r w:rsidR="00F128EF" w:rsidRPr="00130E6B">
        <w:rPr>
          <w:b/>
        </w:rPr>
        <w:t>devising or arranging</w:t>
      </w:r>
      <w:r w:rsidR="007D39CD" w:rsidRPr="00130E6B">
        <w:rPr>
          <w:b/>
        </w:rPr>
        <w:t xml:space="preserve"> the means or measures necessary </w:t>
      </w:r>
      <w:r w:rsidR="00710C41" w:rsidRPr="00130E6B">
        <w:rPr>
          <w:b/>
        </w:rPr>
        <w:t>to commit</w:t>
      </w:r>
      <w:r w:rsidR="007D39CD" w:rsidRPr="00130E6B">
        <w:rPr>
          <w:b/>
        </w:rPr>
        <w:t xml:space="preserve"> the crime. </w:t>
      </w:r>
      <w:r w:rsidR="00DF1475" w:rsidRPr="00130E6B">
        <w:rPr>
          <w:b/>
        </w:rPr>
        <w:t xml:space="preserve">An overt act </w:t>
      </w:r>
      <w:r w:rsidR="00710C41" w:rsidRPr="00130E6B">
        <w:rPr>
          <w:b/>
        </w:rPr>
        <w:t xml:space="preserve">consists of </w:t>
      </w:r>
      <w:r w:rsidR="00AA13DE" w:rsidRPr="00130E6B">
        <w:rPr>
          <w:b/>
        </w:rPr>
        <w:t xml:space="preserve">some </w:t>
      </w:r>
      <w:r w:rsidR="007D39CD" w:rsidRPr="00130E6B">
        <w:rPr>
          <w:b/>
        </w:rPr>
        <w:t xml:space="preserve">movement toward </w:t>
      </w:r>
      <w:r w:rsidR="00710C41" w:rsidRPr="00130E6B">
        <w:rPr>
          <w:b/>
        </w:rPr>
        <w:t xml:space="preserve">committing </w:t>
      </w:r>
      <w:r w:rsidR="007D39CD" w:rsidRPr="00130E6B">
        <w:rPr>
          <w:b/>
        </w:rPr>
        <w:t xml:space="preserve">the crime after </w:t>
      </w:r>
      <w:r w:rsidR="00FC6E27" w:rsidRPr="00130E6B">
        <w:rPr>
          <w:b/>
        </w:rPr>
        <w:t xml:space="preserve">mere </w:t>
      </w:r>
      <w:r w:rsidR="007D39CD" w:rsidRPr="00130E6B">
        <w:rPr>
          <w:b/>
        </w:rPr>
        <w:t xml:space="preserve">preparation. </w:t>
      </w:r>
      <w:r w:rsidR="00D44B79" w:rsidRPr="00130E6B">
        <w:rPr>
          <w:b/>
        </w:rPr>
        <w:t>An</w:t>
      </w:r>
      <w:r w:rsidR="007D39CD" w:rsidRPr="00130E6B">
        <w:rPr>
          <w:b/>
        </w:rPr>
        <w:t xml:space="preserve"> overt act need not be the last possible act toward </w:t>
      </w:r>
      <w:r w:rsidR="005D55DB" w:rsidRPr="00130E6B">
        <w:rPr>
          <w:b/>
        </w:rPr>
        <w:t xml:space="preserve">completing </w:t>
      </w:r>
      <w:r w:rsidR="007D39CD" w:rsidRPr="00130E6B">
        <w:rPr>
          <w:b/>
        </w:rPr>
        <w:t>the crime.</w:t>
      </w:r>
    </w:p>
    <w:p w14:paraId="459D0716" w14:textId="48F0D9AA" w:rsidR="004A4DF6" w:rsidRPr="00487B60" w:rsidRDefault="004A4DF6" w:rsidP="004A4DF6">
      <w:pPr>
        <w:rPr>
          <w:b/>
          <w:bCs/>
        </w:rPr>
      </w:pPr>
      <w:r w:rsidRPr="000845A3">
        <w:rPr>
          <w:b/>
        </w:rPr>
        <w:t>The crime of</w:t>
      </w:r>
      <w:r w:rsidRPr="000845A3">
        <w:t xml:space="preserve"> (crime attempted) </w:t>
      </w:r>
      <w:r w:rsidRPr="000845A3">
        <w:rPr>
          <w:b/>
        </w:rPr>
        <w:t>is defined as</w:t>
      </w:r>
      <w:r w:rsidRPr="000845A3">
        <w:t xml:space="preserve"> (insert elements of crime attempted)</w:t>
      </w:r>
      <w:r w:rsidR="00487B60">
        <w:rPr>
          <w:b/>
          <w:bCs/>
        </w:rPr>
        <w:t>.</w:t>
      </w:r>
    </w:p>
    <w:p w14:paraId="3425A66B" w14:textId="77777777" w:rsidR="004A4DF6" w:rsidRPr="000845A3" w:rsidRDefault="004A4DF6" w:rsidP="004A4DF6">
      <w:pPr>
        <w:pStyle w:val="SJITextItalic"/>
      </w:pPr>
      <w:r w:rsidRPr="000845A3">
        <w:t>Give if applicable. Affirmative Defense. § 777.04(5)(a), Fla. Stat. Carroll v. State, 680 So. 2d 1065 (Fla. 3d DCA 1996). Harriman v. State, 174 So. 3d 1044 (Fla. 1st DCA 2015).</w:t>
      </w:r>
    </w:p>
    <w:p w14:paraId="236E1F07" w14:textId="2747F8EE" w:rsidR="004A4DF6" w:rsidRPr="000845A3" w:rsidRDefault="004A4DF6" w:rsidP="004A4DF6">
      <w:pPr>
        <w:rPr>
          <w:b/>
        </w:rPr>
      </w:pPr>
      <w:r w:rsidRPr="000845A3">
        <w:rPr>
          <w:b/>
        </w:rPr>
        <w:t xml:space="preserve">It is a defense to the crime of Attempted </w:t>
      </w:r>
      <w:r w:rsidRPr="00130E6B">
        <w:t>(</w:t>
      </w:r>
      <w:r w:rsidR="005D7606" w:rsidRPr="00130E6B">
        <w:t xml:space="preserve">name of </w:t>
      </w:r>
      <w:r w:rsidRPr="00130E6B">
        <w:t xml:space="preserve">crime </w:t>
      </w:r>
      <w:r w:rsidRPr="000845A3">
        <w:t>attempted)</w:t>
      </w:r>
      <w:r w:rsidRPr="000845A3">
        <w:rPr>
          <w:b/>
        </w:rPr>
        <w:t xml:space="preserve"> if the defendant abandoned [his] [her] attempt to commit the offense or otherwise prevented its commission, under circumstances indicating a complete and voluntary renunciation of [his] [her] criminal purpose.</w:t>
      </w:r>
    </w:p>
    <w:p w14:paraId="52A9264F" w14:textId="77777777" w:rsidR="004A4DF6" w:rsidRPr="000845A3" w:rsidRDefault="004A4DF6" w:rsidP="004A4DF6">
      <w:pPr>
        <w:rPr>
          <w:b/>
        </w:rPr>
      </w:pPr>
      <w:r w:rsidRPr="000845A3">
        <w:rPr>
          <w:b/>
        </w:rPr>
        <w:t>Renunciation is not complete and voluntary where the defendant failed to complete the crime because of unanticipated difficulties, unexpected resistance, a decision to postpone the crime to another time, or circumstances known by the defendant that increased the probability of being apprehended.</w:t>
      </w:r>
    </w:p>
    <w:p w14:paraId="3E2F8B94" w14:textId="0250A04C" w:rsidR="004A4DF6" w:rsidRDefault="004A4DF6" w:rsidP="004A4DF6">
      <w:pPr>
        <w:rPr>
          <w:b/>
        </w:rPr>
      </w:pPr>
      <w:r w:rsidRPr="000845A3">
        <w:rPr>
          <w:b/>
        </w:rPr>
        <w:t xml:space="preserve">If you find that the defendant proved by a preponderance of the evidence that [he] [she] abandoned [his] [her] attempt to commit the offense or otherwise prevented its commission, under circumstances indicating a complete and voluntary renunciation of [his] [her] criminal purpose, you should find [him] [her] not guilty of </w:t>
      </w:r>
      <w:r w:rsidRPr="00130E6B">
        <w:rPr>
          <w:b/>
        </w:rPr>
        <w:t xml:space="preserve">Attempted </w:t>
      </w:r>
      <w:r w:rsidRPr="00130E6B">
        <w:t>(</w:t>
      </w:r>
      <w:r w:rsidR="005D7606" w:rsidRPr="00130E6B">
        <w:t xml:space="preserve">name of </w:t>
      </w:r>
      <w:r w:rsidRPr="00130E6B">
        <w:t>crime attempted</w:t>
      </w:r>
      <w:r w:rsidRPr="000845A3">
        <w:t>)</w:t>
      </w:r>
      <w:r w:rsidRPr="000845A3">
        <w:rPr>
          <w:b/>
        </w:rPr>
        <w:t>.</w:t>
      </w:r>
    </w:p>
    <w:p w14:paraId="410A6F4D" w14:textId="4A916B0E" w:rsidR="004A4DF6" w:rsidRDefault="004A4DF6" w:rsidP="004A4DF6">
      <w:pPr>
        <w:rPr>
          <w:b/>
        </w:rPr>
      </w:pPr>
      <w:r w:rsidRPr="000845A3">
        <w:rPr>
          <w:b/>
        </w:rPr>
        <w:t xml:space="preserve">If the defendant failed to prove by a preponderance of the evidence that [he] [she] abandoned [his] [her] attempt to commit the offense or that [he] [she] otherwise prevented its commission, under circumstances indicating a complete </w:t>
      </w:r>
      <w:r w:rsidRPr="000845A3">
        <w:rPr>
          <w:b/>
        </w:rPr>
        <w:lastRenderedPageBreak/>
        <w:t xml:space="preserve">and voluntary renunciation of [his] [her] criminal purpose, you should find [him] [her] guilty of </w:t>
      </w:r>
      <w:r w:rsidRPr="00130E6B">
        <w:rPr>
          <w:b/>
        </w:rPr>
        <w:t xml:space="preserve">Attempted </w:t>
      </w:r>
      <w:r w:rsidRPr="00130E6B">
        <w:t>(</w:t>
      </w:r>
      <w:r w:rsidR="005D7606" w:rsidRPr="00130E6B">
        <w:t xml:space="preserve">name of </w:t>
      </w:r>
      <w:r w:rsidRPr="00130E6B">
        <w:t>crime</w:t>
      </w:r>
      <w:r w:rsidRPr="000845A3">
        <w:t xml:space="preserve"> attempted)</w:t>
      </w:r>
      <w:r w:rsidRPr="000845A3">
        <w:rPr>
          <w:b/>
        </w:rPr>
        <w:t xml:space="preserve"> if all the elements of the charge have been proven beyond a reasonable doubt.</w:t>
      </w:r>
    </w:p>
    <w:p w14:paraId="485CC233" w14:textId="77777777" w:rsidR="004A4DF6" w:rsidRDefault="004A4DF6" w:rsidP="004A4DF6">
      <w:pPr>
        <w:pStyle w:val="SJIComments"/>
      </w:pPr>
      <w:r w:rsidRPr="000845A3">
        <w:t>Lesser Included Offenses</w:t>
      </w:r>
    </w:p>
    <w:p w14:paraId="29930794" w14:textId="77777777" w:rsidR="004A4DF6" w:rsidRPr="000845A3" w:rsidRDefault="004A4DF6" w:rsidP="004A4DF6">
      <w:r w:rsidRPr="000845A3">
        <w:t>No lesser included offenses have been identified for this offense.</w:t>
      </w:r>
    </w:p>
    <w:p w14:paraId="08968592" w14:textId="77777777" w:rsidR="004A4DF6" w:rsidRPr="000845A3" w:rsidRDefault="004A4DF6" w:rsidP="004A4DF6">
      <w:pPr>
        <w:pStyle w:val="SJIComments"/>
      </w:pPr>
      <w:r w:rsidRPr="000845A3">
        <w:t>Comments</w:t>
      </w:r>
    </w:p>
    <w:p w14:paraId="118EEC7C" w14:textId="34D06F41" w:rsidR="004A4DF6" w:rsidRDefault="004A4DF6" w:rsidP="003A5332">
      <w:r w:rsidRPr="000845A3">
        <w:t xml:space="preserve">As </w:t>
      </w:r>
      <w:r w:rsidRPr="002F587A">
        <w:t xml:space="preserve">of </w:t>
      </w:r>
      <w:r w:rsidR="003031B9" w:rsidRPr="002F587A">
        <w:t>January 2025</w:t>
      </w:r>
      <w:r w:rsidRPr="002F587A">
        <w:t>, no case</w:t>
      </w:r>
      <w:r w:rsidRPr="000845A3">
        <w:t xml:space="preserve"> law addressed the issue of whether renunciation remains a defense to an attempt to commit a crime where some harm was done.</w:t>
      </w:r>
    </w:p>
    <w:p w14:paraId="16FACBCE" w14:textId="36C36ABE" w:rsidR="00793B40" w:rsidRPr="002F587A" w:rsidRDefault="00793B40" w:rsidP="003A5332">
      <w:r w:rsidRPr="002F587A">
        <w:t>§ 777.04(1), Fla. Stat.</w:t>
      </w:r>
      <w:r w:rsidR="00E30C8C" w:rsidRPr="002F587A">
        <w:t>,</w:t>
      </w:r>
      <w:r w:rsidRPr="002F587A">
        <w:t xml:space="preserve"> includes the phrase “…or is intercepted or prevented in the execution thereof....” If needed, element #3 should be altered to cover one or both of those concepts. </w:t>
      </w:r>
    </w:p>
    <w:p w14:paraId="7F89AD58" w14:textId="551E2B9E" w:rsidR="009435D1" w:rsidRDefault="004A4DF6" w:rsidP="003A5332">
      <w:r w:rsidRPr="000845A3">
        <w:t>This instruction was adopted in 1981 and amended in 2017 [213 So. 3d 680]</w:t>
      </w:r>
      <w:r w:rsidR="00F128EF" w:rsidRPr="00891D21">
        <w:t>,</w:t>
      </w:r>
      <w:r w:rsidRPr="000845A3">
        <w:t xml:space="preserve"> 2018</w:t>
      </w:r>
      <w:r w:rsidR="00F128EF" w:rsidRPr="00891D21">
        <w:t xml:space="preserve"> [</w:t>
      </w:r>
      <w:r w:rsidR="005D7606" w:rsidRPr="00891D21">
        <w:t>238</w:t>
      </w:r>
      <w:r w:rsidR="00F128EF" w:rsidRPr="00891D21">
        <w:t xml:space="preserve"> So. 3d </w:t>
      </w:r>
      <w:r w:rsidR="005D7606" w:rsidRPr="00891D21">
        <w:t>192</w:t>
      </w:r>
      <w:r w:rsidR="00F128EF" w:rsidRPr="00891D21">
        <w:t xml:space="preserve">], on </w:t>
      </w:r>
      <w:r w:rsidR="00891D21" w:rsidRPr="00891D21">
        <w:t xml:space="preserve">December 15, </w:t>
      </w:r>
      <w:r w:rsidR="00F128EF" w:rsidRPr="002F587A">
        <w:t>202</w:t>
      </w:r>
      <w:r w:rsidR="002366CB" w:rsidRPr="002F587A">
        <w:t>3</w:t>
      </w:r>
      <w:r w:rsidR="00793B40" w:rsidRPr="002F587A">
        <w:t xml:space="preserve">, and on </w:t>
      </w:r>
      <w:r w:rsidR="005D057E" w:rsidRPr="002F587A">
        <w:t>February 21,</w:t>
      </w:r>
      <w:r w:rsidR="00793B40" w:rsidRPr="002F587A">
        <w:t xml:space="preserve"> 2025.</w:t>
      </w:r>
      <w:r w:rsidRPr="00891D21">
        <w:t xml:space="preserve"> </w:t>
      </w:r>
    </w:p>
    <w:p w14:paraId="1C53A8FA" w14:textId="77777777" w:rsidR="003A5332" w:rsidRDefault="003A5332"/>
    <w:sectPr w:rsidR="003A5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5381DE3"/>
    <w:multiLevelType w:val="hybridMultilevel"/>
    <w:tmpl w:val="FFFFFFFF"/>
    <w:lvl w:ilvl="0" w:tplc="6444029A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92815764">
    <w:abstractNumId w:val="2"/>
  </w:num>
  <w:num w:numId="2" w16cid:durableId="1192299132">
    <w:abstractNumId w:val="1"/>
  </w:num>
  <w:num w:numId="3" w16cid:durableId="1480265020">
    <w:abstractNumId w:val="0"/>
  </w:num>
  <w:num w:numId="4" w16cid:durableId="192768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F6"/>
    <w:rsid w:val="00040AD4"/>
    <w:rsid w:val="000845A3"/>
    <w:rsid w:val="00130E6B"/>
    <w:rsid w:val="002366CB"/>
    <w:rsid w:val="00276059"/>
    <w:rsid w:val="002F587A"/>
    <w:rsid w:val="003031B9"/>
    <w:rsid w:val="003A5332"/>
    <w:rsid w:val="003E05DE"/>
    <w:rsid w:val="004120D2"/>
    <w:rsid w:val="004819AE"/>
    <w:rsid w:val="00487B60"/>
    <w:rsid w:val="004A4DF6"/>
    <w:rsid w:val="004A7F5D"/>
    <w:rsid w:val="004F55BD"/>
    <w:rsid w:val="005D057E"/>
    <w:rsid w:val="005D55DB"/>
    <w:rsid w:val="005D7606"/>
    <w:rsid w:val="006F6A79"/>
    <w:rsid w:val="00710C41"/>
    <w:rsid w:val="00772C6C"/>
    <w:rsid w:val="00793B40"/>
    <w:rsid w:val="007D1EBA"/>
    <w:rsid w:val="007D39CD"/>
    <w:rsid w:val="007F5A95"/>
    <w:rsid w:val="00891D21"/>
    <w:rsid w:val="008B7F90"/>
    <w:rsid w:val="009435D1"/>
    <w:rsid w:val="00A644A3"/>
    <w:rsid w:val="00AA13DE"/>
    <w:rsid w:val="00C12B94"/>
    <w:rsid w:val="00D30BF3"/>
    <w:rsid w:val="00D44B79"/>
    <w:rsid w:val="00DA459E"/>
    <w:rsid w:val="00DD71B1"/>
    <w:rsid w:val="00DF1475"/>
    <w:rsid w:val="00E30C8C"/>
    <w:rsid w:val="00F128EF"/>
    <w:rsid w:val="00F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408DB"/>
  <w14:defaultImageDpi w14:val="0"/>
  <w15:docId w15:val="{95D874C0-466A-4DAB-96E3-43724D22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4A3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DF6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4DF6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4DF6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4A4DF6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4A4DF6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A4DF6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4A4DF6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A4DF6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A4DF6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A4DF6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A4DF6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A4DF6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4A4DF6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4A4DF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4A4DF6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4A4DF6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4A4DF6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4A4DF6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4A4DF6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4A4DF6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4A4DF6"/>
    <w:pPr>
      <w:spacing w:before="220"/>
      <w:ind w:firstLine="0"/>
      <w:jc w:val="center"/>
    </w:pPr>
    <w:rPr>
      <w:rFonts w:cs="Courier New"/>
      <w:b/>
    </w:rPr>
  </w:style>
  <w:style w:type="paragraph" w:customStyle="1" w:styleId="SJIlist1">
    <w:name w:val="SJI list 1"/>
    <w:basedOn w:val="Normal"/>
    <w:qFormat/>
    <w:rsid w:val="004A4DF6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4A4DF6"/>
    <w:rPr>
      <w:b/>
    </w:rPr>
  </w:style>
  <w:style w:type="paragraph" w:customStyle="1" w:styleId="SJIText">
    <w:name w:val="SJI Text"/>
    <w:basedOn w:val="Normal"/>
    <w:next w:val="Normal"/>
    <w:qFormat/>
    <w:rsid w:val="004A4DF6"/>
    <w:rPr>
      <w:rFonts w:cs="Times New Roman"/>
    </w:rPr>
  </w:style>
  <w:style w:type="paragraph" w:customStyle="1" w:styleId="SJITableText">
    <w:name w:val="SJI Table Text"/>
    <w:basedOn w:val="Normal"/>
    <w:qFormat/>
    <w:rsid w:val="004A4DF6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4A4DF6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4A4DF6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4A4DF6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4A4DF6"/>
    <w:pPr>
      <w:ind w:left="720"/>
    </w:pPr>
  </w:style>
  <w:style w:type="paragraph" w:customStyle="1" w:styleId="SJITableNotation">
    <w:name w:val="SJI Table Notation"/>
    <w:basedOn w:val="SJITableText"/>
    <w:qFormat/>
    <w:rsid w:val="004A4DF6"/>
    <w:pPr>
      <w:spacing w:before="120" w:after="240"/>
    </w:pPr>
  </w:style>
  <w:style w:type="character" w:customStyle="1" w:styleId="SJIUnderline">
    <w:name w:val="SJI Underline"/>
    <w:uiPriority w:val="1"/>
    <w:qFormat/>
    <w:rsid w:val="004A4DF6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4DF6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4A4DF6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4A4DF6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4A4DF6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DF6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4A4DF6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A4DF6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4A4DF6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4A4DF6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4A4DF6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4DF6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7D39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61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4</cp:revision>
  <dcterms:created xsi:type="dcterms:W3CDTF">2025-02-21T21:21:00Z</dcterms:created>
  <dcterms:modified xsi:type="dcterms:W3CDTF">2025-02-24T17:52:00Z</dcterms:modified>
</cp:coreProperties>
</file>