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91B6" w14:textId="16B8EC49" w:rsidR="000C016A" w:rsidRPr="00F36915" w:rsidRDefault="000C016A" w:rsidP="00311615">
      <w:pPr>
        <w:pStyle w:val="Heading3"/>
      </w:pPr>
      <w:bookmarkStart w:id="0" w:name="_Toc109650394"/>
      <w:bookmarkStart w:id="1" w:name="_Toc109807632"/>
      <w:r w:rsidRPr="00F36915">
        <w:t>29.16(</w:t>
      </w:r>
      <w:r w:rsidR="00311615" w:rsidRPr="00F36915">
        <w:rPr>
          <w:caps w:val="0"/>
        </w:rPr>
        <w:t>b</w:t>
      </w:r>
      <w:r w:rsidRPr="00F36915">
        <w:t xml:space="preserve">) </w:t>
      </w:r>
      <w:r w:rsidR="00980874" w:rsidRPr="00F36915">
        <w:t>INTERFER</w:t>
      </w:r>
      <w:r w:rsidRPr="00F36915">
        <w:t>ENCE</w:t>
      </w:r>
      <w:r w:rsidR="00980874" w:rsidRPr="00F36915">
        <w:t xml:space="preserve"> WITH </w:t>
      </w:r>
      <w:r w:rsidRPr="00F36915">
        <w:t xml:space="preserve">A </w:t>
      </w:r>
      <w:r w:rsidR="00B41E40" w:rsidRPr="00F36915">
        <w:t>[</w:t>
      </w:r>
      <w:r w:rsidR="00980874" w:rsidRPr="00F36915">
        <w:t>SPORTING</w:t>
      </w:r>
      <w:r w:rsidR="00B41E40" w:rsidRPr="00F36915">
        <w:t>]</w:t>
      </w:r>
      <w:r w:rsidR="00980874" w:rsidRPr="00F36915">
        <w:t xml:space="preserve"> </w:t>
      </w:r>
      <w:r w:rsidR="00B41E40" w:rsidRPr="00F36915">
        <w:t>[</w:t>
      </w:r>
      <w:r w:rsidR="00980874" w:rsidRPr="00F36915">
        <w:t>OR</w:t>
      </w:r>
      <w:r w:rsidR="00B41E40" w:rsidRPr="00F36915">
        <w:t>]</w:t>
      </w:r>
      <w:r w:rsidR="00251DCD">
        <w:t xml:space="preserve"> </w:t>
      </w:r>
      <w:r w:rsidR="00251DCD">
        <w:br/>
      </w:r>
      <w:r w:rsidR="00B41E40" w:rsidRPr="00F36915">
        <w:t>[</w:t>
      </w:r>
      <w:r w:rsidR="00980874" w:rsidRPr="00F36915">
        <w:t>ENTERTAINMENT</w:t>
      </w:r>
      <w:r w:rsidR="00B41E40" w:rsidRPr="00F36915">
        <w:t>]</w:t>
      </w:r>
      <w:r w:rsidR="00980874" w:rsidRPr="00F36915">
        <w:t xml:space="preserve"> </w:t>
      </w:r>
      <w:bookmarkEnd w:id="0"/>
      <w:bookmarkEnd w:id="1"/>
      <w:r w:rsidRPr="00F36915">
        <w:t>EVENT</w:t>
      </w:r>
    </w:p>
    <w:p w14:paraId="3034E484" w14:textId="45BE8A72" w:rsidR="00275E37" w:rsidRPr="00F36915" w:rsidRDefault="000C016A" w:rsidP="00275E37">
      <w:pPr>
        <w:pStyle w:val="SJIStatuteinTitle"/>
      </w:pPr>
      <w:r w:rsidRPr="00F36915">
        <w:t xml:space="preserve">§ </w:t>
      </w:r>
      <w:r w:rsidR="00980874" w:rsidRPr="00F36915">
        <w:t xml:space="preserve">871.05, Fla. Stat. </w:t>
      </w:r>
    </w:p>
    <w:p w14:paraId="72970A05" w14:textId="5F54BE74" w:rsidR="00980874" w:rsidRPr="001E7869" w:rsidRDefault="00275E37" w:rsidP="00275E37">
      <w:pPr>
        <w:spacing w:after="240"/>
        <w:rPr>
          <w:b/>
        </w:rPr>
      </w:pPr>
      <w:r w:rsidRPr="001E7869">
        <w:rPr>
          <w:b/>
        </w:rPr>
        <w:t xml:space="preserve">To prove the crime of </w:t>
      </w:r>
      <w:r w:rsidR="00980874" w:rsidRPr="001E7869">
        <w:rPr>
          <w:b/>
        </w:rPr>
        <w:t>Interfer</w:t>
      </w:r>
      <w:r w:rsidR="00126F98" w:rsidRPr="001E7869">
        <w:rPr>
          <w:b/>
        </w:rPr>
        <w:t>ence</w:t>
      </w:r>
      <w:r w:rsidR="00980874" w:rsidRPr="001E7869">
        <w:rPr>
          <w:b/>
        </w:rPr>
        <w:t xml:space="preserve"> with a </w:t>
      </w:r>
      <w:r w:rsidR="00B41E40" w:rsidRPr="001E7869">
        <w:rPr>
          <w:b/>
        </w:rPr>
        <w:t>[</w:t>
      </w:r>
      <w:r w:rsidR="00980874" w:rsidRPr="001E7869">
        <w:rPr>
          <w:b/>
        </w:rPr>
        <w:t>Sporting</w:t>
      </w:r>
      <w:r w:rsidR="00B41E40" w:rsidRPr="001E7869">
        <w:rPr>
          <w:b/>
        </w:rPr>
        <w:t>]</w:t>
      </w:r>
      <w:r w:rsidR="00980874" w:rsidRPr="001E7869">
        <w:rPr>
          <w:b/>
        </w:rPr>
        <w:t xml:space="preserve"> </w:t>
      </w:r>
      <w:r w:rsidR="00B41E40" w:rsidRPr="001E7869">
        <w:rPr>
          <w:b/>
        </w:rPr>
        <w:t>[</w:t>
      </w:r>
      <w:r w:rsidR="00980874" w:rsidRPr="001E7869">
        <w:rPr>
          <w:b/>
        </w:rPr>
        <w:t>or</w:t>
      </w:r>
      <w:r w:rsidR="00B41E40" w:rsidRPr="001E7869">
        <w:rPr>
          <w:b/>
        </w:rPr>
        <w:t>]</w:t>
      </w:r>
      <w:r w:rsidR="00980874" w:rsidRPr="001E7869">
        <w:rPr>
          <w:b/>
        </w:rPr>
        <w:t xml:space="preserve"> </w:t>
      </w:r>
      <w:r w:rsidR="00B41E40" w:rsidRPr="001E7869">
        <w:rPr>
          <w:b/>
        </w:rPr>
        <w:t>[</w:t>
      </w:r>
      <w:r w:rsidR="00980874" w:rsidRPr="001E7869">
        <w:rPr>
          <w:b/>
        </w:rPr>
        <w:t>Entertainment</w:t>
      </w:r>
      <w:r w:rsidR="00B41E40" w:rsidRPr="001E7869">
        <w:rPr>
          <w:b/>
        </w:rPr>
        <w:t>]</w:t>
      </w:r>
      <w:r w:rsidR="00980874" w:rsidRPr="001E7869">
        <w:rPr>
          <w:b/>
        </w:rPr>
        <w:t xml:space="preserve"> Event, the State must prove the following</w:t>
      </w:r>
      <w:r w:rsidR="00F837E2" w:rsidRPr="001E7869">
        <w:rPr>
          <w:b/>
        </w:rPr>
        <w:t xml:space="preserve"> </w:t>
      </w:r>
      <w:r w:rsidR="00F44F24" w:rsidRPr="001E7869">
        <w:rPr>
          <w:b/>
        </w:rPr>
        <w:t xml:space="preserve">[two] </w:t>
      </w:r>
      <w:r w:rsidR="000C016A" w:rsidRPr="001E7869">
        <w:rPr>
          <w:b/>
        </w:rPr>
        <w:t>[t</w:t>
      </w:r>
      <w:r w:rsidR="00AF273D" w:rsidRPr="001E7869">
        <w:rPr>
          <w:b/>
        </w:rPr>
        <w:t>hree</w:t>
      </w:r>
      <w:r w:rsidR="000C016A" w:rsidRPr="001E7869">
        <w:rPr>
          <w:b/>
        </w:rPr>
        <w:t>]</w:t>
      </w:r>
      <w:r w:rsidR="00972B11" w:rsidRPr="001E7869">
        <w:rPr>
          <w:b/>
        </w:rPr>
        <w:t>[four]</w:t>
      </w:r>
      <w:r w:rsidR="000C016A" w:rsidRPr="001E7869">
        <w:rPr>
          <w:b/>
        </w:rPr>
        <w:t xml:space="preserve"> </w:t>
      </w:r>
      <w:r w:rsidR="00980874" w:rsidRPr="001E7869">
        <w:rPr>
          <w:b/>
        </w:rPr>
        <w:t>element</w:t>
      </w:r>
      <w:r w:rsidR="000C016A" w:rsidRPr="001E7869">
        <w:rPr>
          <w:b/>
        </w:rPr>
        <w:t>s</w:t>
      </w:r>
      <w:r w:rsidR="00980874" w:rsidRPr="001E7869">
        <w:rPr>
          <w:b/>
        </w:rPr>
        <w:t xml:space="preserve"> beyond a reasonable doubt:</w:t>
      </w:r>
    </w:p>
    <w:p w14:paraId="5E13C858" w14:textId="26F28C67" w:rsidR="00980874" w:rsidRPr="00F36915" w:rsidRDefault="00980874" w:rsidP="000C016A">
      <w:pPr>
        <w:spacing w:after="0"/>
        <w:rPr>
          <w:bCs/>
          <w:i/>
          <w:iCs/>
        </w:rPr>
      </w:pPr>
      <w:r w:rsidRPr="00F36915">
        <w:rPr>
          <w:bCs/>
          <w:i/>
          <w:iCs/>
        </w:rPr>
        <w:t xml:space="preserve">Give </w:t>
      </w:r>
      <w:r w:rsidR="000C016A" w:rsidRPr="00F36915">
        <w:rPr>
          <w:bCs/>
          <w:i/>
          <w:iCs/>
        </w:rPr>
        <w:t xml:space="preserve">if </w:t>
      </w:r>
      <w:r w:rsidR="00AF273D" w:rsidRPr="00F36915">
        <w:rPr>
          <w:bCs/>
          <w:i/>
          <w:iCs/>
        </w:rPr>
        <w:t xml:space="preserve">§ 871.05(2)(a), Fla. Stat. is charged. </w:t>
      </w:r>
    </w:p>
    <w:p w14:paraId="6340325A" w14:textId="5E852F9E" w:rsidR="00AF273D" w:rsidRPr="003928FA" w:rsidRDefault="00980874" w:rsidP="00311615">
      <w:pPr>
        <w:pStyle w:val="ListParagraph"/>
        <w:numPr>
          <w:ilvl w:val="0"/>
          <w:numId w:val="9"/>
        </w:numPr>
        <w:spacing w:after="240"/>
        <w:ind w:left="1296" w:hanging="576"/>
        <w:rPr>
          <w:bCs/>
        </w:rPr>
      </w:pPr>
      <w:r w:rsidRPr="00F36915">
        <w:rPr>
          <w:bCs/>
        </w:rPr>
        <w:t>(Defendant)</w:t>
      </w:r>
      <w:r w:rsidR="00AF273D" w:rsidRPr="00F36915">
        <w:rPr>
          <w:bCs/>
        </w:rPr>
        <w:t xml:space="preserve"> </w:t>
      </w:r>
      <w:r w:rsidR="000E5A76" w:rsidRPr="00F36915">
        <w:rPr>
          <w:bCs/>
        </w:rPr>
        <w:t>[</w:t>
      </w:r>
      <w:r w:rsidR="000C016A" w:rsidRPr="00F36915">
        <w:rPr>
          <w:b/>
        </w:rPr>
        <w:t>i</w:t>
      </w:r>
      <w:r w:rsidRPr="00F36915">
        <w:rPr>
          <w:b/>
        </w:rPr>
        <w:t xml:space="preserve">ntentionally touched </w:t>
      </w:r>
      <w:r w:rsidR="000C016A" w:rsidRPr="00F36915">
        <w:rPr>
          <w:b/>
        </w:rPr>
        <w:t xml:space="preserve">or struck </w:t>
      </w:r>
      <w:r w:rsidR="000C016A" w:rsidRPr="00F36915">
        <w:rPr>
          <w:bCs/>
        </w:rPr>
        <w:t>(victim)</w:t>
      </w:r>
      <w:r w:rsidRPr="00F36915">
        <w:rPr>
          <w:b/>
        </w:rPr>
        <w:t xml:space="preserve"> </w:t>
      </w:r>
      <w:r w:rsidR="00F837E2" w:rsidRPr="00F36915">
        <w:rPr>
          <w:b/>
        </w:rPr>
        <w:t xml:space="preserve">against </w:t>
      </w:r>
      <w:r w:rsidR="00126F98" w:rsidRPr="00F36915">
        <w:rPr>
          <w:b/>
        </w:rPr>
        <w:t>[</w:t>
      </w:r>
      <w:r w:rsidR="00F837E2" w:rsidRPr="00F36915">
        <w:rPr>
          <w:b/>
        </w:rPr>
        <w:t>his</w:t>
      </w:r>
      <w:r w:rsidR="00126F98" w:rsidRPr="00F36915">
        <w:rPr>
          <w:b/>
        </w:rPr>
        <w:t>] [her]</w:t>
      </w:r>
      <w:r w:rsidR="00F837E2" w:rsidRPr="00F36915">
        <w:rPr>
          <w:b/>
        </w:rPr>
        <w:t xml:space="preserve"> will</w:t>
      </w:r>
      <w:r w:rsidR="000C016A" w:rsidRPr="00F36915">
        <w:rPr>
          <w:b/>
        </w:rPr>
        <w:t xml:space="preserve">] </w:t>
      </w:r>
      <w:r w:rsidR="00AF273D" w:rsidRPr="00F36915">
        <w:rPr>
          <w:b/>
        </w:rPr>
        <w:t xml:space="preserve">[or] </w:t>
      </w:r>
      <w:r w:rsidR="000C016A" w:rsidRPr="00F36915">
        <w:rPr>
          <w:b/>
        </w:rPr>
        <w:t>[</w:t>
      </w:r>
      <w:r w:rsidR="000E5A76" w:rsidRPr="00F36915">
        <w:rPr>
          <w:b/>
        </w:rPr>
        <w:t xml:space="preserve">intentionally </w:t>
      </w:r>
      <w:r w:rsidR="000C016A" w:rsidRPr="00F36915">
        <w:rPr>
          <w:b/>
        </w:rPr>
        <w:t xml:space="preserve">caused bodily harm to </w:t>
      </w:r>
      <w:r w:rsidR="000C016A" w:rsidRPr="00F36915">
        <w:rPr>
          <w:bCs/>
        </w:rPr>
        <w:t>(victim)</w:t>
      </w:r>
      <w:r w:rsidR="007025FF" w:rsidRPr="00F36915">
        <w:rPr>
          <w:b/>
        </w:rPr>
        <w:t>]</w:t>
      </w:r>
      <w:r w:rsidR="00AF273D" w:rsidRPr="00F36915">
        <w:rPr>
          <w:b/>
        </w:rPr>
        <w:t>.</w:t>
      </w:r>
      <w:r w:rsidR="000C016A" w:rsidRPr="00F36915">
        <w:rPr>
          <w:b/>
        </w:rPr>
        <w:t xml:space="preserve"> </w:t>
      </w:r>
    </w:p>
    <w:p w14:paraId="491C02C4" w14:textId="5E3D08D3" w:rsidR="003928FA" w:rsidRPr="00C81B91" w:rsidRDefault="003928FA" w:rsidP="003928FA">
      <w:pPr>
        <w:pStyle w:val="ListParagraph"/>
        <w:numPr>
          <w:ilvl w:val="0"/>
          <w:numId w:val="9"/>
        </w:numPr>
        <w:spacing w:after="240"/>
        <w:ind w:left="1296" w:hanging="576"/>
        <w:rPr>
          <w:bCs/>
          <w:u w:val="single"/>
        </w:rPr>
      </w:pPr>
      <w:r w:rsidRPr="003928FA">
        <w:t>(Defendant)</w:t>
      </w:r>
      <w:r w:rsidRPr="003928FA">
        <w:rPr>
          <w:b/>
          <w:bCs/>
        </w:rPr>
        <w:t xml:space="preserve"> </w:t>
      </w:r>
      <w:r w:rsidRPr="00EB2F1B">
        <w:rPr>
          <w:b/>
          <w:bCs/>
        </w:rPr>
        <w:t xml:space="preserve">did so </w:t>
      </w:r>
      <w:r w:rsidRPr="00EB2F1B">
        <w:rPr>
          <w:b/>
        </w:rPr>
        <w:t>during</w:t>
      </w:r>
      <w:r w:rsidR="00EB2F1B">
        <w:rPr>
          <w:b/>
        </w:rPr>
        <w:t xml:space="preserve"> </w:t>
      </w:r>
      <w:r w:rsidRPr="001E7869">
        <w:rPr>
          <w:b/>
        </w:rPr>
        <w:t>a covered event</w:t>
      </w:r>
      <w:r w:rsidR="00EB2F1B" w:rsidRPr="001E7869">
        <w:rPr>
          <w:b/>
        </w:rPr>
        <w:t>.</w:t>
      </w:r>
      <w:r w:rsidRPr="00C81B91">
        <w:rPr>
          <w:b/>
          <w:bCs/>
          <w:u w:val="single"/>
        </w:rPr>
        <w:t xml:space="preserve"> </w:t>
      </w:r>
    </w:p>
    <w:p w14:paraId="481A50BD" w14:textId="1C294E13" w:rsidR="00C5226F" w:rsidRPr="003928FA" w:rsidRDefault="003928FA" w:rsidP="003928FA">
      <w:pPr>
        <w:pStyle w:val="ListParagraph"/>
        <w:numPr>
          <w:ilvl w:val="0"/>
          <w:numId w:val="9"/>
        </w:numPr>
        <w:spacing w:after="240"/>
        <w:ind w:left="1296" w:hanging="576"/>
        <w:rPr>
          <w:b/>
          <w:strike/>
        </w:rPr>
      </w:pPr>
      <w:r w:rsidRPr="00EB2F1B">
        <w:rPr>
          <w:b/>
        </w:rPr>
        <w:t xml:space="preserve">At the time, </w:t>
      </w:r>
      <w:r w:rsidRPr="00EB2F1B">
        <w:rPr>
          <w:bCs/>
        </w:rPr>
        <w:t xml:space="preserve">(victim) </w:t>
      </w:r>
      <w:r w:rsidRPr="00EB2F1B">
        <w:rPr>
          <w:b/>
        </w:rPr>
        <w:t xml:space="preserve">was </w:t>
      </w:r>
      <w:r w:rsidRPr="00EB2F1B">
        <w:rPr>
          <w:b/>
          <w:bCs/>
        </w:rPr>
        <w:t>a</w:t>
      </w:r>
      <w:r w:rsidR="001E7869">
        <w:rPr>
          <w:b/>
          <w:bCs/>
        </w:rPr>
        <w:t xml:space="preserve"> </w:t>
      </w:r>
      <w:r w:rsidR="00EB2F1B" w:rsidRPr="001E7869">
        <w:rPr>
          <w:b/>
          <w:bCs/>
        </w:rPr>
        <w:t>covered participant.</w:t>
      </w:r>
    </w:p>
    <w:p w14:paraId="3CA6B0FA" w14:textId="6A57DF31" w:rsidR="00AF273D" w:rsidRPr="00F36915" w:rsidRDefault="000E5A76" w:rsidP="000E5A76">
      <w:pPr>
        <w:pStyle w:val="ListParagraph"/>
        <w:spacing w:after="0"/>
        <w:ind w:left="1440" w:hanging="720"/>
        <w:rPr>
          <w:bCs/>
          <w:i/>
          <w:iCs/>
        </w:rPr>
      </w:pPr>
      <w:r w:rsidRPr="00F36915">
        <w:rPr>
          <w:bCs/>
          <w:i/>
          <w:iCs/>
        </w:rPr>
        <w:t xml:space="preserve">Give if § 871.05(2)(b), Fla. Stat. is charged. </w:t>
      </w:r>
    </w:p>
    <w:p w14:paraId="7EE340DB" w14:textId="77777777" w:rsidR="000E5A76" w:rsidRPr="00F36915" w:rsidRDefault="000E5A76" w:rsidP="00311615">
      <w:pPr>
        <w:pStyle w:val="ListParagraph"/>
        <w:numPr>
          <w:ilvl w:val="0"/>
          <w:numId w:val="12"/>
        </w:numPr>
        <w:spacing w:after="240"/>
        <w:ind w:left="1296" w:hanging="576"/>
        <w:rPr>
          <w:b/>
        </w:rPr>
      </w:pPr>
      <w:r w:rsidRPr="00F36915">
        <w:rPr>
          <w:bCs/>
        </w:rPr>
        <w:t>(Defendant)</w:t>
      </w:r>
      <w:r w:rsidRPr="00F36915">
        <w:rPr>
          <w:b/>
          <w:bCs/>
        </w:rPr>
        <w:t xml:space="preserve"> </w:t>
      </w:r>
      <w:r w:rsidR="000C016A" w:rsidRPr="00F36915">
        <w:rPr>
          <w:b/>
        </w:rPr>
        <w:t>w</w:t>
      </w:r>
      <w:r w:rsidR="00980874" w:rsidRPr="00F36915">
        <w:rPr>
          <w:b/>
        </w:rPr>
        <w:t xml:space="preserve">illfully </w:t>
      </w:r>
      <w:r w:rsidR="00B461AA" w:rsidRPr="00F36915">
        <w:rPr>
          <w:b/>
        </w:rPr>
        <w:t>[</w:t>
      </w:r>
      <w:r w:rsidR="00980874" w:rsidRPr="00F36915">
        <w:rPr>
          <w:b/>
        </w:rPr>
        <w:t>entered</w:t>
      </w:r>
      <w:r w:rsidR="00B461AA" w:rsidRPr="00F36915">
        <w:rPr>
          <w:b/>
        </w:rPr>
        <w:t>]</w:t>
      </w:r>
      <w:r w:rsidR="00980874" w:rsidRPr="00F36915">
        <w:rPr>
          <w:b/>
        </w:rPr>
        <w:t xml:space="preserve"> </w:t>
      </w:r>
      <w:r w:rsidR="00B461AA" w:rsidRPr="00F36915">
        <w:rPr>
          <w:b/>
        </w:rPr>
        <w:t>[</w:t>
      </w:r>
      <w:r w:rsidR="00980874" w:rsidRPr="00F36915">
        <w:rPr>
          <w:b/>
        </w:rPr>
        <w:t>remained</w:t>
      </w:r>
      <w:r w:rsidR="00B461AA" w:rsidRPr="00F36915">
        <w:rPr>
          <w:b/>
        </w:rPr>
        <w:t>]</w:t>
      </w:r>
      <w:r w:rsidR="00980874" w:rsidRPr="00F36915">
        <w:rPr>
          <w:b/>
        </w:rPr>
        <w:t xml:space="preserve"> in a restricted area</w:t>
      </w:r>
      <w:r w:rsidRPr="00F36915">
        <w:rPr>
          <w:b/>
        </w:rPr>
        <w:t>.</w:t>
      </w:r>
    </w:p>
    <w:p w14:paraId="22000094" w14:textId="1FADC309" w:rsidR="00980874" w:rsidRPr="00F36915" w:rsidRDefault="000E5A76" w:rsidP="00311615">
      <w:pPr>
        <w:pStyle w:val="ListParagraph"/>
        <w:numPr>
          <w:ilvl w:val="0"/>
          <w:numId w:val="12"/>
        </w:numPr>
        <w:spacing w:after="240"/>
        <w:ind w:left="1296" w:hanging="576"/>
        <w:rPr>
          <w:b/>
        </w:rPr>
      </w:pPr>
      <w:r w:rsidRPr="00F36915">
        <w:t>(Defendant)</w:t>
      </w:r>
      <w:r w:rsidRPr="00F36915">
        <w:rPr>
          <w:b/>
          <w:bCs/>
        </w:rPr>
        <w:t xml:space="preserve"> did so </w:t>
      </w:r>
      <w:r w:rsidR="00F837E2" w:rsidRPr="00F36915">
        <w:rPr>
          <w:b/>
        </w:rPr>
        <w:t>without being authorized, licensed, or invited to</w:t>
      </w:r>
      <w:r w:rsidR="00B461AA" w:rsidRPr="00F36915">
        <w:rPr>
          <w:b/>
        </w:rPr>
        <w:t xml:space="preserve"> [</w:t>
      </w:r>
      <w:r w:rsidR="00F837E2" w:rsidRPr="00F36915">
        <w:rPr>
          <w:b/>
        </w:rPr>
        <w:t>enter</w:t>
      </w:r>
      <w:r w:rsidR="00B461AA" w:rsidRPr="00F36915">
        <w:rPr>
          <w:b/>
        </w:rPr>
        <w:t>]</w:t>
      </w:r>
      <w:r w:rsidR="00F837E2" w:rsidRPr="00F36915">
        <w:rPr>
          <w:b/>
        </w:rPr>
        <w:t xml:space="preserve"> </w:t>
      </w:r>
      <w:r w:rsidR="00B461AA" w:rsidRPr="00F36915">
        <w:rPr>
          <w:b/>
        </w:rPr>
        <w:t>[</w:t>
      </w:r>
      <w:r w:rsidR="00F837E2" w:rsidRPr="00F36915">
        <w:rPr>
          <w:b/>
        </w:rPr>
        <w:t>remain</w:t>
      </w:r>
      <w:r w:rsidR="00B461AA" w:rsidRPr="00F36915">
        <w:rPr>
          <w:b/>
        </w:rPr>
        <w:t>]</w:t>
      </w:r>
      <w:r w:rsidRPr="00F36915">
        <w:rPr>
          <w:b/>
        </w:rPr>
        <w:t xml:space="preserve"> in that restricted area</w:t>
      </w:r>
      <w:r w:rsidR="00F837E2" w:rsidRPr="00F36915">
        <w:rPr>
          <w:b/>
        </w:rPr>
        <w:t>.</w:t>
      </w:r>
      <w:r w:rsidR="00980874" w:rsidRPr="00F36915">
        <w:rPr>
          <w:b/>
        </w:rPr>
        <w:t xml:space="preserve"> </w:t>
      </w:r>
    </w:p>
    <w:p w14:paraId="617764FA" w14:textId="77A4E034" w:rsidR="006673DF" w:rsidRPr="001E7869" w:rsidRDefault="000E5A76" w:rsidP="00F33DA2">
      <w:pPr>
        <w:pStyle w:val="ListParagraph"/>
        <w:numPr>
          <w:ilvl w:val="0"/>
          <w:numId w:val="12"/>
        </w:numPr>
        <w:spacing w:after="240"/>
        <w:ind w:left="1354" w:hanging="634"/>
        <w:rPr>
          <w:i/>
          <w:iCs/>
        </w:rPr>
      </w:pPr>
      <w:r w:rsidRPr="00F36915">
        <w:t xml:space="preserve">(Defendant) </w:t>
      </w:r>
      <w:r w:rsidRPr="006673DF">
        <w:rPr>
          <w:b/>
          <w:bCs/>
        </w:rPr>
        <w:t>did so</w:t>
      </w:r>
      <w:r w:rsidR="003928FA" w:rsidRPr="003928FA">
        <w:rPr>
          <w:b/>
          <w:bCs/>
        </w:rPr>
        <w:t xml:space="preserve"> </w:t>
      </w:r>
      <w:r w:rsidR="003928FA" w:rsidRPr="001E7869">
        <w:rPr>
          <w:b/>
          <w:bCs/>
        </w:rPr>
        <w:t>during</w:t>
      </w:r>
      <w:r w:rsidRPr="001E7869">
        <w:rPr>
          <w:b/>
          <w:bCs/>
        </w:rPr>
        <w:t xml:space="preserve"> </w:t>
      </w:r>
      <w:r w:rsidR="006673DF" w:rsidRPr="001E7869">
        <w:rPr>
          <w:b/>
          <w:bCs/>
        </w:rPr>
        <w:t>a covered event.</w:t>
      </w:r>
    </w:p>
    <w:p w14:paraId="44206E54" w14:textId="57CA2CE5" w:rsidR="006673DF" w:rsidRPr="001E7869" w:rsidRDefault="006673DF" w:rsidP="00B41BA3">
      <w:pPr>
        <w:spacing w:after="0"/>
        <w:rPr>
          <w:i/>
          <w:iCs/>
        </w:rPr>
      </w:pPr>
      <w:r w:rsidRPr="001E7869">
        <w:rPr>
          <w:i/>
          <w:iCs/>
        </w:rPr>
        <w:t xml:space="preserve">Give if § 871.05(2)(c), Fla. Stat. is charged. </w:t>
      </w:r>
    </w:p>
    <w:p w14:paraId="6A372C01" w14:textId="6DD4A8EE" w:rsidR="006673DF" w:rsidRPr="00B75A76" w:rsidRDefault="00EB2F1B" w:rsidP="00B75A76">
      <w:pPr>
        <w:pStyle w:val="ListParagraph"/>
        <w:numPr>
          <w:ilvl w:val="0"/>
          <w:numId w:val="16"/>
        </w:numPr>
        <w:ind w:left="1296" w:hanging="576"/>
        <w:rPr>
          <w:b/>
        </w:rPr>
      </w:pPr>
      <w:r w:rsidRPr="00B75A76">
        <w:rPr>
          <w:bCs/>
        </w:rPr>
        <w:t>(</w:t>
      </w:r>
      <w:r w:rsidR="006673DF" w:rsidRPr="00B75A76">
        <w:rPr>
          <w:bCs/>
        </w:rPr>
        <w:t>Defendant</w:t>
      </w:r>
      <w:r w:rsidRPr="00B75A76">
        <w:rPr>
          <w:bCs/>
        </w:rPr>
        <w:t>)</w:t>
      </w:r>
      <w:r w:rsidR="006673DF" w:rsidRPr="00B75A76">
        <w:rPr>
          <w:bCs/>
        </w:rPr>
        <w:t xml:space="preserve"> </w:t>
      </w:r>
      <w:r w:rsidR="006673DF" w:rsidRPr="00B75A76">
        <w:rPr>
          <w:b/>
        </w:rPr>
        <w:t>willfully [entered] [remained] in a venue.</w:t>
      </w:r>
    </w:p>
    <w:p w14:paraId="61A00DA9" w14:textId="195F7DD4" w:rsidR="006673DF" w:rsidRPr="00B75A76" w:rsidRDefault="00EB2F1B" w:rsidP="00B75A76">
      <w:pPr>
        <w:pStyle w:val="ListParagraph"/>
        <w:numPr>
          <w:ilvl w:val="0"/>
          <w:numId w:val="16"/>
        </w:numPr>
        <w:ind w:left="1296" w:hanging="576"/>
        <w:rPr>
          <w:b/>
        </w:rPr>
      </w:pPr>
      <w:r w:rsidRPr="00B75A76">
        <w:rPr>
          <w:bCs/>
        </w:rPr>
        <w:t>(</w:t>
      </w:r>
      <w:r w:rsidR="006673DF" w:rsidRPr="00B75A76">
        <w:rPr>
          <w:bCs/>
        </w:rPr>
        <w:t>Defendant</w:t>
      </w:r>
      <w:r w:rsidRPr="00B75A76">
        <w:rPr>
          <w:bCs/>
        </w:rPr>
        <w:t>)</w:t>
      </w:r>
      <w:r w:rsidR="006673DF" w:rsidRPr="00B75A76">
        <w:rPr>
          <w:bCs/>
        </w:rPr>
        <w:t xml:space="preserve"> </w:t>
      </w:r>
      <w:r w:rsidR="006673DF" w:rsidRPr="00B75A76">
        <w:rPr>
          <w:b/>
        </w:rPr>
        <w:t xml:space="preserve">did so without being authorized, licensed, or invited to [enter] [remain] in that venue. </w:t>
      </w:r>
    </w:p>
    <w:p w14:paraId="3F990E21" w14:textId="4029AFCE" w:rsidR="006673DF" w:rsidRPr="00B75A76" w:rsidRDefault="00EB2F1B" w:rsidP="00B75A76">
      <w:pPr>
        <w:pStyle w:val="ListParagraph"/>
        <w:numPr>
          <w:ilvl w:val="0"/>
          <w:numId w:val="16"/>
        </w:numPr>
        <w:ind w:left="1296" w:hanging="576"/>
        <w:rPr>
          <w:b/>
          <w:i/>
          <w:iCs/>
        </w:rPr>
      </w:pPr>
      <w:r w:rsidRPr="00B75A76">
        <w:rPr>
          <w:bCs/>
        </w:rPr>
        <w:t>(</w:t>
      </w:r>
      <w:r w:rsidR="006673DF" w:rsidRPr="00B75A76">
        <w:rPr>
          <w:bCs/>
        </w:rPr>
        <w:t>Defendan</w:t>
      </w:r>
      <w:r w:rsidRPr="00B75A76">
        <w:rPr>
          <w:bCs/>
        </w:rPr>
        <w:t>t)</w:t>
      </w:r>
      <w:r w:rsidR="006673DF" w:rsidRPr="00B75A76">
        <w:rPr>
          <w:b/>
        </w:rPr>
        <w:t xml:space="preserve"> did so during a </w:t>
      </w:r>
      <w:r w:rsidRPr="00B75A76">
        <w:rPr>
          <w:b/>
        </w:rPr>
        <w:t xml:space="preserve">ticketed </w:t>
      </w:r>
      <w:r w:rsidR="006673DF" w:rsidRPr="00B75A76">
        <w:rPr>
          <w:b/>
        </w:rPr>
        <w:t>covered event wherein attendance exceed</w:t>
      </w:r>
      <w:r w:rsidRPr="00B75A76">
        <w:rPr>
          <w:b/>
        </w:rPr>
        <w:t xml:space="preserve">ed </w:t>
      </w:r>
      <w:r w:rsidR="006673DF" w:rsidRPr="00B75A76">
        <w:rPr>
          <w:b/>
        </w:rPr>
        <w:t>5,000 persons.</w:t>
      </w:r>
    </w:p>
    <w:p w14:paraId="2F7ACD55" w14:textId="685477DA" w:rsidR="000E5A76" w:rsidRPr="00B41BA3" w:rsidRDefault="000E5A76" w:rsidP="00B41BA3">
      <w:pPr>
        <w:spacing w:after="0"/>
        <w:rPr>
          <w:i/>
          <w:iCs/>
        </w:rPr>
      </w:pPr>
      <w:r w:rsidRPr="00B41BA3">
        <w:rPr>
          <w:i/>
          <w:iCs/>
        </w:rPr>
        <w:t>Give if § 871.05(3</w:t>
      </w:r>
      <w:r w:rsidRPr="0083798C">
        <w:rPr>
          <w:i/>
          <w:iCs/>
        </w:rPr>
        <w:t>)(</w:t>
      </w:r>
      <w:r w:rsidR="006673DF" w:rsidRPr="0083798C">
        <w:rPr>
          <w:i/>
          <w:iCs/>
        </w:rPr>
        <w:t>c</w:t>
      </w:r>
      <w:r w:rsidRPr="0083798C">
        <w:rPr>
          <w:i/>
          <w:iCs/>
        </w:rPr>
        <w:t>),</w:t>
      </w:r>
      <w:r w:rsidRPr="00C81B91">
        <w:rPr>
          <w:i/>
          <w:iCs/>
        </w:rPr>
        <w:t xml:space="preserve"> </w:t>
      </w:r>
      <w:r w:rsidRPr="00B41BA3">
        <w:rPr>
          <w:i/>
          <w:iCs/>
        </w:rPr>
        <w:t xml:space="preserve">Fla. Stat. is charged. </w:t>
      </w:r>
    </w:p>
    <w:p w14:paraId="4DEF8D99" w14:textId="5F14C757" w:rsidR="00F44F24" w:rsidRPr="00F36915" w:rsidRDefault="000E5A76" w:rsidP="006673DF">
      <w:pPr>
        <w:pStyle w:val="ListParagraph"/>
        <w:numPr>
          <w:ilvl w:val="0"/>
          <w:numId w:val="15"/>
        </w:numPr>
        <w:spacing w:after="240"/>
      </w:pPr>
      <w:r w:rsidRPr="00F36915">
        <w:t xml:space="preserve">(Defendant) </w:t>
      </w:r>
      <w:r w:rsidR="00F44F24" w:rsidRPr="006673DF">
        <w:rPr>
          <w:b/>
          <w:bCs/>
        </w:rPr>
        <w:t>solicited [another person] [</w:t>
      </w:r>
      <w:r w:rsidR="00F44F24" w:rsidRPr="00F36915">
        <w:t>(name of person solicited)</w:t>
      </w:r>
      <w:r w:rsidR="00F44F24" w:rsidRPr="006673DF">
        <w:rPr>
          <w:b/>
          <w:bCs/>
        </w:rPr>
        <w:t>], by offering money or any other thing of value</w:t>
      </w:r>
      <w:r w:rsidR="00346552" w:rsidRPr="006673DF">
        <w:rPr>
          <w:b/>
          <w:bCs/>
        </w:rPr>
        <w:t xml:space="preserve"> </w:t>
      </w:r>
      <w:r w:rsidR="00F44F24" w:rsidRPr="006673DF">
        <w:rPr>
          <w:b/>
          <w:bCs/>
        </w:rPr>
        <w:t>to:</w:t>
      </w:r>
    </w:p>
    <w:p w14:paraId="6EEADAAD" w14:textId="0AECE96A" w:rsidR="000E5A76" w:rsidRDefault="00F44F24" w:rsidP="00021AE7">
      <w:pPr>
        <w:spacing w:after="240"/>
        <w:ind w:left="990" w:hanging="270"/>
        <w:rPr>
          <w:i/>
          <w:iCs/>
        </w:rPr>
      </w:pPr>
      <w:r w:rsidRPr="00346552">
        <w:rPr>
          <w:b/>
          <w:bCs/>
        </w:rPr>
        <w:t>2</w:t>
      </w:r>
      <w:r w:rsidR="00EB2F1B">
        <w:rPr>
          <w:b/>
          <w:bCs/>
        </w:rPr>
        <w:t>.</w:t>
      </w:r>
      <w:r w:rsidR="001E7869">
        <w:rPr>
          <w:b/>
          <w:bCs/>
        </w:rPr>
        <w:t xml:space="preserve"> </w:t>
      </w:r>
      <w:r w:rsidR="00EB2F1B">
        <w:rPr>
          <w:b/>
          <w:bCs/>
        </w:rPr>
        <w:t xml:space="preserve">– </w:t>
      </w:r>
      <w:r w:rsidR="006673DF">
        <w:rPr>
          <w:b/>
          <w:bCs/>
        </w:rPr>
        <w:t>4</w:t>
      </w:r>
      <w:r w:rsidR="008F4699" w:rsidRPr="00346552">
        <w:rPr>
          <w:b/>
          <w:bCs/>
        </w:rPr>
        <w:t>.</w:t>
      </w:r>
      <w:r w:rsidRPr="00F36915">
        <w:rPr>
          <w:b/>
          <w:bCs/>
        </w:rPr>
        <w:t xml:space="preserve"> </w:t>
      </w:r>
      <w:r w:rsidRPr="00F36915">
        <w:rPr>
          <w:i/>
          <w:iCs/>
        </w:rPr>
        <w:t xml:space="preserve">Insert </w:t>
      </w:r>
      <w:r w:rsidR="00021AE7" w:rsidRPr="00F36915">
        <w:rPr>
          <w:i/>
          <w:iCs/>
        </w:rPr>
        <w:t>the relevant</w:t>
      </w:r>
      <w:r w:rsidR="00972B11">
        <w:rPr>
          <w:i/>
          <w:iCs/>
        </w:rPr>
        <w:t xml:space="preserve"> </w:t>
      </w:r>
      <w:r w:rsidRPr="00F36915">
        <w:rPr>
          <w:i/>
          <w:iCs/>
        </w:rPr>
        <w:t>appropriately worded</w:t>
      </w:r>
      <w:r w:rsidR="006673DF" w:rsidRPr="00C81B91">
        <w:rPr>
          <w:i/>
          <w:iCs/>
        </w:rPr>
        <w:t xml:space="preserve"> </w:t>
      </w:r>
      <w:r w:rsidR="00021AE7" w:rsidRPr="003928FA">
        <w:rPr>
          <w:i/>
          <w:iCs/>
        </w:rPr>
        <w:t xml:space="preserve">three </w:t>
      </w:r>
      <w:r w:rsidRPr="003928FA">
        <w:rPr>
          <w:i/>
          <w:iCs/>
        </w:rPr>
        <w:t xml:space="preserve">elements </w:t>
      </w:r>
      <w:r w:rsidR="00B41E40" w:rsidRPr="00F36915">
        <w:rPr>
          <w:i/>
          <w:iCs/>
        </w:rPr>
        <w:t xml:space="preserve">above. </w:t>
      </w:r>
    </w:p>
    <w:p w14:paraId="6982C684" w14:textId="57A12479" w:rsidR="00AF273D" w:rsidRPr="00F36915" w:rsidRDefault="00AF273D" w:rsidP="00AF273D">
      <w:pPr>
        <w:spacing w:after="0"/>
        <w:rPr>
          <w:bCs/>
          <w:i/>
          <w:iCs/>
        </w:rPr>
      </w:pPr>
      <w:r w:rsidRPr="00F36915">
        <w:rPr>
          <w:bCs/>
          <w:i/>
          <w:iCs/>
        </w:rPr>
        <w:t xml:space="preserve">Give </w:t>
      </w:r>
      <w:r w:rsidR="00021AE7" w:rsidRPr="00F36915">
        <w:rPr>
          <w:bCs/>
          <w:i/>
          <w:iCs/>
        </w:rPr>
        <w:t>as</w:t>
      </w:r>
      <w:r w:rsidRPr="00F36915">
        <w:rPr>
          <w:bCs/>
          <w:i/>
          <w:iCs/>
        </w:rPr>
        <w:t xml:space="preserve"> applicable. </w:t>
      </w:r>
    </w:p>
    <w:p w14:paraId="712BD2C6" w14:textId="5DBB67C7" w:rsidR="00195675" w:rsidRPr="0083798C" w:rsidRDefault="00B636E7" w:rsidP="0083798C">
      <w:pPr>
        <w:rPr>
          <w:b/>
          <w:bCs/>
        </w:rPr>
      </w:pPr>
      <w:r w:rsidRPr="0083798C">
        <w:rPr>
          <w:b/>
          <w:bCs/>
        </w:rPr>
        <w:t>"Covered event" means an athletic competition or practice, including one conducted in a public venue, or a live artistic, theatrical, or other entertainment performance event. The duration of such event includes the period from the time when a venue is held open to the public for such an event until the end of the athletic competition or performance event.</w:t>
      </w:r>
    </w:p>
    <w:p w14:paraId="61E8CEBA" w14:textId="06F814D4" w:rsidR="00195675" w:rsidRPr="0083798C" w:rsidRDefault="00195675" w:rsidP="0083798C">
      <w:pPr>
        <w:rPr>
          <w:b/>
          <w:bCs/>
        </w:rPr>
      </w:pPr>
      <w:r w:rsidRPr="0083798C">
        <w:rPr>
          <w:b/>
          <w:bCs/>
        </w:rPr>
        <w:t xml:space="preserve">"Covered participant" means an umpire, officiating crew member, player, coach, manager, groundskeeper, or any artistic, theatrical, or other performer or </w:t>
      </w:r>
      <w:r w:rsidRPr="0083798C">
        <w:rPr>
          <w:b/>
          <w:bCs/>
        </w:rPr>
        <w:lastRenderedPageBreak/>
        <w:t xml:space="preserve">sanctioned participant in a covered event. The term includes event operations and security employees working at a covered event. </w:t>
      </w:r>
    </w:p>
    <w:p w14:paraId="5037FC54" w14:textId="02EB2522" w:rsidR="00195675" w:rsidRPr="0083798C" w:rsidRDefault="00195675" w:rsidP="0083798C">
      <w:pPr>
        <w:rPr>
          <w:b/>
          <w:bCs/>
        </w:rPr>
      </w:pPr>
      <w:r w:rsidRPr="0083798C">
        <w:rPr>
          <w:b/>
          <w:bCs/>
        </w:rPr>
        <w:t>"Restricted area" means any area designated for use by players, coaches, officials, performers, or other personnel administering a covered event that is on, or adjacent to, the area of play or performance.</w:t>
      </w:r>
    </w:p>
    <w:p w14:paraId="43C0BF83" w14:textId="7DC7A9B1" w:rsidR="00F44F24" w:rsidRPr="00F36915" w:rsidRDefault="00F44F24" w:rsidP="00021AE7">
      <w:pPr>
        <w:spacing w:after="0"/>
        <w:rPr>
          <w:bCs/>
          <w:i/>
          <w:iCs/>
        </w:rPr>
      </w:pPr>
      <w:r w:rsidRPr="00F36915">
        <w:rPr>
          <w:bCs/>
          <w:i/>
          <w:iCs/>
        </w:rPr>
        <w:t>§ 777.04(2), Fla. Stat.</w:t>
      </w:r>
    </w:p>
    <w:p w14:paraId="547FE9E4" w14:textId="70B02B5F" w:rsidR="00F44F24" w:rsidRDefault="00F44F24" w:rsidP="00F44F24">
      <w:pPr>
        <w:spacing w:after="240"/>
        <w:rPr>
          <w:b/>
          <w:iCs/>
        </w:rPr>
      </w:pPr>
      <w:r w:rsidRPr="00F36915">
        <w:rPr>
          <w:b/>
          <w:iCs/>
        </w:rPr>
        <w:t>To “solicit” means to command, encourage, or request another person to engage in specific conduct.</w:t>
      </w:r>
    </w:p>
    <w:p w14:paraId="5877E9AA" w14:textId="5E18B105" w:rsidR="00275E37" w:rsidRPr="00F36915" w:rsidRDefault="00275E37" w:rsidP="00126F98">
      <w:pPr>
        <w:pStyle w:val="SJIComments"/>
        <w:tabs>
          <w:tab w:val="left" w:pos="3170"/>
          <w:tab w:val="center" w:pos="4680"/>
        </w:tabs>
      </w:pPr>
      <w:r w:rsidRPr="00F36915">
        <w:t>Lesser Included Offense</w:t>
      </w:r>
    </w:p>
    <w:p w14:paraId="0B4BF933" w14:textId="13F0D9B9" w:rsidR="00275E37" w:rsidRPr="00F36915" w:rsidRDefault="00126F98" w:rsidP="00275E37">
      <w:pPr>
        <w:pStyle w:val="Heading4"/>
      </w:pPr>
      <w:bookmarkStart w:id="2" w:name="_Toc109650395"/>
      <w:r w:rsidRPr="00F36915">
        <w:t>interfer</w:t>
      </w:r>
      <w:r w:rsidR="00C15E9F" w:rsidRPr="00F36915">
        <w:t>ENCE</w:t>
      </w:r>
      <w:r w:rsidRPr="00F36915">
        <w:t xml:space="preserve"> with a </w:t>
      </w:r>
      <w:r w:rsidR="00846AF9" w:rsidRPr="00F36915">
        <w:t>[</w:t>
      </w:r>
      <w:r w:rsidRPr="00F36915">
        <w:t>sporting</w:t>
      </w:r>
      <w:r w:rsidR="00846AF9" w:rsidRPr="00F36915">
        <w:t>]</w:t>
      </w:r>
      <w:r w:rsidRPr="00F36915">
        <w:t xml:space="preserve"> </w:t>
      </w:r>
      <w:r w:rsidR="00846AF9" w:rsidRPr="00F36915">
        <w:t>[</w:t>
      </w:r>
      <w:r w:rsidRPr="00F36915">
        <w:t>or</w:t>
      </w:r>
      <w:r w:rsidR="00846AF9" w:rsidRPr="00F36915">
        <w:t>]</w:t>
      </w:r>
      <w:r w:rsidRPr="00F36915">
        <w:t xml:space="preserve"> </w:t>
      </w:r>
      <w:r w:rsidR="00846AF9" w:rsidRPr="00F36915">
        <w:t>[</w:t>
      </w:r>
      <w:r w:rsidRPr="00F36915">
        <w:t>entertainment</w:t>
      </w:r>
      <w:r w:rsidR="00846AF9" w:rsidRPr="00F36915">
        <w:t>]</w:t>
      </w:r>
      <w:r w:rsidRPr="00F36915">
        <w:t xml:space="preserve"> event </w:t>
      </w:r>
      <w:r w:rsidR="00AF273D" w:rsidRPr="00F36915">
        <w:t>—</w:t>
      </w:r>
      <w:r w:rsidR="00275E37" w:rsidRPr="00F36915">
        <w:t xml:space="preserve"> </w:t>
      </w:r>
      <w:r w:rsidRPr="00F36915">
        <w:t>871.05</w:t>
      </w:r>
      <w:bookmarkEnd w:id="2"/>
      <w:r w:rsidR="00021AE7" w:rsidRPr="00F36915">
        <w:t>(2)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991"/>
        <w:gridCol w:w="2992"/>
        <w:gridCol w:w="1964"/>
        <w:gridCol w:w="1403"/>
      </w:tblGrid>
      <w:tr w:rsidR="00275E37" w:rsidRPr="00F36915" w14:paraId="1FB7F7CB" w14:textId="77777777" w:rsidTr="000E6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0" w:type="pct"/>
            <w:hideMark/>
          </w:tcPr>
          <w:p w14:paraId="7CA3D637" w14:textId="77777777" w:rsidR="00275E37" w:rsidRPr="00F36915" w:rsidRDefault="00275E37" w:rsidP="000E642B">
            <w:pPr>
              <w:pStyle w:val="SJITableText"/>
            </w:pPr>
            <w:r w:rsidRPr="00F36915">
              <w:t>CATEGORY ONE</w:t>
            </w:r>
          </w:p>
        </w:tc>
        <w:tc>
          <w:tcPr>
            <w:tcW w:w="1600" w:type="pct"/>
            <w:hideMark/>
          </w:tcPr>
          <w:p w14:paraId="345E0121" w14:textId="77777777" w:rsidR="00275E37" w:rsidRPr="00F36915" w:rsidRDefault="00275E37" w:rsidP="000E642B">
            <w:pPr>
              <w:pStyle w:val="SJITableText"/>
            </w:pPr>
            <w:r w:rsidRPr="00F36915">
              <w:t>CATEGORY TWO</w:t>
            </w:r>
          </w:p>
        </w:tc>
        <w:tc>
          <w:tcPr>
            <w:tcW w:w="1050" w:type="pct"/>
            <w:hideMark/>
          </w:tcPr>
          <w:p w14:paraId="155E204A" w14:textId="77777777" w:rsidR="00275E37" w:rsidRPr="00F36915" w:rsidRDefault="00275E37" w:rsidP="000E642B">
            <w:pPr>
              <w:pStyle w:val="SJITableText"/>
            </w:pPr>
            <w:r w:rsidRPr="00F36915">
              <w:t>FLA. STAT.</w:t>
            </w:r>
          </w:p>
        </w:tc>
        <w:tc>
          <w:tcPr>
            <w:tcW w:w="750" w:type="pct"/>
            <w:hideMark/>
          </w:tcPr>
          <w:p w14:paraId="57096D6E" w14:textId="77777777" w:rsidR="00275E37" w:rsidRPr="00F36915" w:rsidRDefault="00275E37" w:rsidP="000E642B">
            <w:pPr>
              <w:pStyle w:val="SJITableText"/>
            </w:pPr>
            <w:r w:rsidRPr="00F36915">
              <w:t>INS. NO.</w:t>
            </w:r>
          </w:p>
        </w:tc>
      </w:tr>
      <w:tr w:rsidR="00275E37" w:rsidRPr="00F36915" w14:paraId="088E5B75" w14:textId="77777777" w:rsidTr="000E642B">
        <w:tc>
          <w:tcPr>
            <w:tcW w:w="1600" w:type="pct"/>
            <w:hideMark/>
          </w:tcPr>
          <w:p w14:paraId="6FA9F09F" w14:textId="77777777" w:rsidR="00275E37" w:rsidRPr="00F36915" w:rsidRDefault="00275E37" w:rsidP="000E642B">
            <w:pPr>
              <w:pStyle w:val="SJITableText"/>
            </w:pPr>
            <w:r w:rsidRPr="00F36915">
              <w:t>None</w:t>
            </w:r>
          </w:p>
        </w:tc>
        <w:tc>
          <w:tcPr>
            <w:tcW w:w="1600" w:type="pct"/>
          </w:tcPr>
          <w:p w14:paraId="658107B5" w14:textId="77777777" w:rsidR="00275E37" w:rsidRPr="00F36915" w:rsidRDefault="00275E37" w:rsidP="000E642B">
            <w:pPr>
              <w:pStyle w:val="SJITableText"/>
            </w:pPr>
          </w:p>
        </w:tc>
        <w:tc>
          <w:tcPr>
            <w:tcW w:w="1050" w:type="pct"/>
          </w:tcPr>
          <w:p w14:paraId="2211A603" w14:textId="77777777" w:rsidR="00275E37" w:rsidRPr="00F36915" w:rsidRDefault="00275E37" w:rsidP="000E642B">
            <w:pPr>
              <w:pStyle w:val="SJITableText"/>
            </w:pPr>
          </w:p>
        </w:tc>
        <w:tc>
          <w:tcPr>
            <w:tcW w:w="750" w:type="pct"/>
          </w:tcPr>
          <w:p w14:paraId="1A1A9337" w14:textId="77777777" w:rsidR="00275E37" w:rsidRPr="00F36915" w:rsidRDefault="00275E37" w:rsidP="000E642B">
            <w:pPr>
              <w:pStyle w:val="SJITableText"/>
            </w:pPr>
          </w:p>
        </w:tc>
      </w:tr>
      <w:tr w:rsidR="00275E37" w:rsidRPr="00F36915" w14:paraId="769A3993" w14:textId="77777777" w:rsidTr="000E642B">
        <w:tc>
          <w:tcPr>
            <w:tcW w:w="1600" w:type="pct"/>
          </w:tcPr>
          <w:p w14:paraId="58574D00" w14:textId="77777777" w:rsidR="00275E37" w:rsidRPr="00F36915" w:rsidRDefault="00275E37" w:rsidP="000E642B">
            <w:pPr>
              <w:pStyle w:val="SJITableText"/>
            </w:pPr>
          </w:p>
        </w:tc>
        <w:tc>
          <w:tcPr>
            <w:tcW w:w="1600" w:type="pct"/>
            <w:hideMark/>
          </w:tcPr>
          <w:p w14:paraId="2831ED5E" w14:textId="77777777" w:rsidR="00275E37" w:rsidRPr="00F36915" w:rsidRDefault="00275E37" w:rsidP="000E642B">
            <w:pPr>
              <w:pStyle w:val="SJITableText"/>
            </w:pPr>
            <w:r w:rsidRPr="00F36915">
              <w:t>Attempt</w:t>
            </w:r>
          </w:p>
        </w:tc>
        <w:tc>
          <w:tcPr>
            <w:tcW w:w="1050" w:type="pct"/>
            <w:hideMark/>
          </w:tcPr>
          <w:p w14:paraId="1E6BE600" w14:textId="77777777" w:rsidR="00275E37" w:rsidRPr="00F36915" w:rsidRDefault="00275E37" w:rsidP="000E642B">
            <w:pPr>
              <w:pStyle w:val="SJITableText"/>
            </w:pPr>
            <w:r w:rsidRPr="00F36915">
              <w:t>777.04(1)</w:t>
            </w:r>
          </w:p>
        </w:tc>
        <w:tc>
          <w:tcPr>
            <w:tcW w:w="750" w:type="pct"/>
            <w:hideMark/>
          </w:tcPr>
          <w:p w14:paraId="2C633FFB" w14:textId="0EC6FEAD" w:rsidR="00275E37" w:rsidRPr="00F36915" w:rsidRDefault="00B461AA" w:rsidP="000E642B">
            <w:pPr>
              <w:pStyle w:val="SJITableText"/>
            </w:pPr>
            <w:r w:rsidRPr="00F36915">
              <w:t>5.1</w:t>
            </w:r>
          </w:p>
        </w:tc>
      </w:tr>
    </w:tbl>
    <w:p w14:paraId="2466E5CB" w14:textId="744BF9E9" w:rsidR="00275E37" w:rsidRPr="00F36915" w:rsidRDefault="00C46CD2" w:rsidP="00275E37">
      <w:pPr>
        <w:pStyle w:val="SJIComments"/>
      </w:pPr>
      <w:r w:rsidRPr="00F36915">
        <w:t>C</w:t>
      </w:r>
      <w:r w:rsidR="00275E37" w:rsidRPr="00F36915">
        <w:t>omment</w:t>
      </w:r>
    </w:p>
    <w:p w14:paraId="0D795A6F" w14:textId="55C58FDB" w:rsidR="009435D1" w:rsidRPr="001E7869" w:rsidRDefault="00275E37" w:rsidP="00C46CD2">
      <w:pPr>
        <w:spacing w:after="280"/>
        <w:rPr>
          <w:b/>
          <w:bCs/>
        </w:rPr>
      </w:pPr>
      <w:r w:rsidRPr="00F36915">
        <w:t xml:space="preserve">This instruction was adopted </w:t>
      </w:r>
      <w:r w:rsidR="000E5A76" w:rsidRPr="00F36915">
        <w:t xml:space="preserve">on </w:t>
      </w:r>
      <w:r w:rsidR="00F36915" w:rsidRPr="00F36915">
        <w:t>March 8</w:t>
      </w:r>
      <w:r w:rsidR="00F36915" w:rsidRPr="001E7869">
        <w:t>,</w:t>
      </w:r>
      <w:r w:rsidRPr="001E7869">
        <w:t xml:space="preserve"> </w:t>
      </w:r>
      <w:r w:rsidR="00C46CD2" w:rsidRPr="001E7869">
        <w:t>202</w:t>
      </w:r>
      <w:r w:rsidR="00311615" w:rsidRPr="001E7869">
        <w:t>4</w:t>
      </w:r>
      <w:r w:rsidR="00B41BA3" w:rsidRPr="001E7869">
        <w:t xml:space="preserve">, and </w:t>
      </w:r>
      <w:r w:rsidR="00E21B48" w:rsidRPr="001E7869">
        <w:t xml:space="preserve">amended </w:t>
      </w:r>
      <w:r w:rsidR="00B41BA3" w:rsidRPr="001E7869">
        <w:t xml:space="preserve">on </w:t>
      </w:r>
      <w:r w:rsidR="001E7869" w:rsidRPr="001E7869">
        <w:t>September 5</w:t>
      </w:r>
      <w:r w:rsidR="001E7869">
        <w:t>,</w:t>
      </w:r>
      <w:r w:rsidR="00E21B48" w:rsidRPr="001E7869">
        <w:t xml:space="preserve"> </w:t>
      </w:r>
      <w:r w:rsidR="00B41BA3" w:rsidRPr="001E7869">
        <w:t>2025.</w:t>
      </w:r>
    </w:p>
    <w:sectPr w:rsidR="009435D1" w:rsidRPr="001E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764D"/>
    <w:multiLevelType w:val="hybridMultilevel"/>
    <w:tmpl w:val="26947E54"/>
    <w:lvl w:ilvl="0" w:tplc="BC56B0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3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" w15:restartNumberingAfterBreak="0">
    <w:nsid w:val="1D323374"/>
    <w:multiLevelType w:val="hybridMultilevel"/>
    <w:tmpl w:val="04F805C2"/>
    <w:lvl w:ilvl="0" w:tplc="0BF882E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8F00916"/>
    <w:multiLevelType w:val="hybridMultilevel"/>
    <w:tmpl w:val="271CDD42"/>
    <w:lvl w:ilvl="0" w:tplc="B288902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C2B94"/>
    <w:multiLevelType w:val="hybridMultilevel"/>
    <w:tmpl w:val="400C83CC"/>
    <w:lvl w:ilvl="0" w:tplc="ACDCEC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8D06A81"/>
    <w:multiLevelType w:val="hybridMultilevel"/>
    <w:tmpl w:val="FFFFFFFF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C630E98"/>
    <w:multiLevelType w:val="hybridMultilevel"/>
    <w:tmpl w:val="AB6CB8C6"/>
    <w:lvl w:ilvl="0" w:tplc="3C6A1856">
      <w:start w:val="1"/>
      <w:numFmt w:val="low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4B402C"/>
    <w:multiLevelType w:val="hybridMultilevel"/>
    <w:tmpl w:val="E0361030"/>
    <w:lvl w:ilvl="0" w:tplc="27DA5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33E32"/>
    <w:multiLevelType w:val="hybridMultilevel"/>
    <w:tmpl w:val="870430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5404A7"/>
    <w:multiLevelType w:val="hybridMultilevel"/>
    <w:tmpl w:val="EC680730"/>
    <w:lvl w:ilvl="0" w:tplc="F950FD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AB10F7"/>
    <w:multiLevelType w:val="hybridMultilevel"/>
    <w:tmpl w:val="149E6218"/>
    <w:lvl w:ilvl="0" w:tplc="1A06C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C665C3"/>
    <w:multiLevelType w:val="hybridMultilevel"/>
    <w:tmpl w:val="8A1483B6"/>
    <w:lvl w:ilvl="0" w:tplc="5ED48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420236"/>
    <w:multiLevelType w:val="hybridMultilevel"/>
    <w:tmpl w:val="F75872D6"/>
    <w:lvl w:ilvl="0" w:tplc="32F430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E717D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3715356">
    <w:abstractNumId w:val="5"/>
  </w:num>
  <w:num w:numId="2" w16cid:durableId="1894153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102539">
    <w:abstractNumId w:val="6"/>
  </w:num>
  <w:num w:numId="4" w16cid:durableId="1308323427">
    <w:abstractNumId w:val="1"/>
  </w:num>
  <w:num w:numId="5" w16cid:durableId="483201581">
    <w:abstractNumId w:val="1"/>
  </w:num>
  <w:num w:numId="6" w16cid:durableId="1182470535">
    <w:abstractNumId w:val="11"/>
  </w:num>
  <w:num w:numId="7" w16cid:durableId="26302076">
    <w:abstractNumId w:val="13"/>
  </w:num>
  <w:num w:numId="8" w16cid:durableId="12533293">
    <w:abstractNumId w:val="7"/>
  </w:num>
  <w:num w:numId="9" w16cid:durableId="1754666522">
    <w:abstractNumId w:val="3"/>
  </w:num>
  <w:num w:numId="10" w16cid:durableId="90862393">
    <w:abstractNumId w:val="12"/>
  </w:num>
  <w:num w:numId="11" w16cid:durableId="2135362917">
    <w:abstractNumId w:val="8"/>
  </w:num>
  <w:num w:numId="12" w16cid:durableId="1738162538">
    <w:abstractNumId w:val="0"/>
  </w:num>
  <w:num w:numId="13" w16cid:durableId="1924291802">
    <w:abstractNumId w:val="4"/>
  </w:num>
  <w:num w:numId="14" w16cid:durableId="1576864661">
    <w:abstractNumId w:val="2"/>
  </w:num>
  <w:num w:numId="15" w16cid:durableId="482622398">
    <w:abstractNumId w:val="10"/>
  </w:num>
  <w:num w:numId="16" w16cid:durableId="1170367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37"/>
    <w:rsid w:val="00021AE7"/>
    <w:rsid w:val="00037DA2"/>
    <w:rsid w:val="000B0E0B"/>
    <w:rsid w:val="000C016A"/>
    <w:rsid w:val="000E5A76"/>
    <w:rsid w:val="000E642B"/>
    <w:rsid w:val="001056D3"/>
    <w:rsid w:val="001175FD"/>
    <w:rsid w:val="00126F98"/>
    <w:rsid w:val="00152BEE"/>
    <w:rsid w:val="00195675"/>
    <w:rsid w:val="001E7869"/>
    <w:rsid w:val="00217A4C"/>
    <w:rsid w:val="0024580A"/>
    <w:rsid w:val="00251DCD"/>
    <w:rsid w:val="00275E37"/>
    <w:rsid w:val="00276059"/>
    <w:rsid w:val="00287208"/>
    <w:rsid w:val="002947B9"/>
    <w:rsid w:val="002D4EDC"/>
    <w:rsid w:val="00311615"/>
    <w:rsid w:val="00346552"/>
    <w:rsid w:val="00363309"/>
    <w:rsid w:val="003928FA"/>
    <w:rsid w:val="003E05DE"/>
    <w:rsid w:val="004F6FC3"/>
    <w:rsid w:val="00601935"/>
    <w:rsid w:val="00636BE1"/>
    <w:rsid w:val="0065015B"/>
    <w:rsid w:val="006673DF"/>
    <w:rsid w:val="006927BE"/>
    <w:rsid w:val="00696D03"/>
    <w:rsid w:val="006B7401"/>
    <w:rsid w:val="007025FF"/>
    <w:rsid w:val="00721076"/>
    <w:rsid w:val="00795B4E"/>
    <w:rsid w:val="007D1EBA"/>
    <w:rsid w:val="0083798C"/>
    <w:rsid w:val="00846AF9"/>
    <w:rsid w:val="008C097B"/>
    <w:rsid w:val="008F4699"/>
    <w:rsid w:val="00933C9A"/>
    <w:rsid w:val="009378B2"/>
    <w:rsid w:val="009435D1"/>
    <w:rsid w:val="00972B11"/>
    <w:rsid w:val="00980874"/>
    <w:rsid w:val="00A07F2A"/>
    <w:rsid w:val="00A77234"/>
    <w:rsid w:val="00A772F6"/>
    <w:rsid w:val="00AF273D"/>
    <w:rsid w:val="00B35D3F"/>
    <w:rsid w:val="00B41BA3"/>
    <w:rsid w:val="00B41E40"/>
    <w:rsid w:val="00B424E8"/>
    <w:rsid w:val="00B461AA"/>
    <w:rsid w:val="00B636E7"/>
    <w:rsid w:val="00B65918"/>
    <w:rsid w:val="00B75A76"/>
    <w:rsid w:val="00C15E9F"/>
    <w:rsid w:val="00C46CD2"/>
    <w:rsid w:val="00C5226F"/>
    <w:rsid w:val="00C81B91"/>
    <w:rsid w:val="00D67BD4"/>
    <w:rsid w:val="00D718F0"/>
    <w:rsid w:val="00DA6B84"/>
    <w:rsid w:val="00DC3B8C"/>
    <w:rsid w:val="00E0367A"/>
    <w:rsid w:val="00E1569C"/>
    <w:rsid w:val="00E21B48"/>
    <w:rsid w:val="00E954F7"/>
    <w:rsid w:val="00EB2F1B"/>
    <w:rsid w:val="00EC6649"/>
    <w:rsid w:val="00F21559"/>
    <w:rsid w:val="00F33DA2"/>
    <w:rsid w:val="00F36915"/>
    <w:rsid w:val="00F44F24"/>
    <w:rsid w:val="00F57BFF"/>
    <w:rsid w:val="00F837E2"/>
    <w:rsid w:val="00F9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E8727"/>
  <w14:defaultImageDpi w14:val="0"/>
  <w15:docId w15:val="{AFBE69DC-EE23-4ECA-BDCB-01EA126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E37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E37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5E37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5E37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275E3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275E37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75E37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75E37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75E37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75E37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75E37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75E37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75E37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75E37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275E3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75E3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275E3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275E3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275E37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SJIBold">
    <w:name w:val="SJI Bold"/>
    <w:uiPriority w:val="1"/>
    <w:qFormat/>
    <w:rsid w:val="00275E37"/>
    <w:rPr>
      <w:b/>
    </w:rPr>
  </w:style>
  <w:style w:type="paragraph" w:customStyle="1" w:styleId="SJIStatuteinTitle">
    <w:name w:val="SJI Statute in Title"/>
    <w:basedOn w:val="Normal"/>
    <w:qFormat/>
    <w:rsid w:val="00275E37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275E37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275E3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275E37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275E37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275E3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275E3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275E37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paragraph" w:customStyle="1" w:styleId="SJIText">
    <w:name w:val="SJI Text"/>
    <w:basedOn w:val="Normal"/>
    <w:next w:val="Normal"/>
    <w:qFormat/>
    <w:rsid w:val="00275E37"/>
    <w:rPr>
      <w:rFonts w:cs="Times New Roman"/>
    </w:rPr>
  </w:style>
  <w:style w:type="paragraph" w:customStyle="1" w:styleId="SJITableTitle">
    <w:name w:val="SJI Table Title"/>
    <w:basedOn w:val="Normal"/>
    <w:qFormat/>
    <w:rsid w:val="00275E37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275E37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275E37"/>
    <w:pPr>
      <w:numPr>
        <w:numId w:val="5"/>
      </w:numPr>
    </w:pPr>
  </w:style>
  <w:style w:type="paragraph" w:customStyle="1" w:styleId="SJITableNotation">
    <w:name w:val="SJI Table Notation"/>
    <w:basedOn w:val="SJITableText"/>
    <w:qFormat/>
    <w:rsid w:val="00275E37"/>
    <w:pPr>
      <w:spacing w:before="120" w:after="240"/>
    </w:pPr>
  </w:style>
  <w:style w:type="character" w:customStyle="1" w:styleId="SJIUnderline">
    <w:name w:val="SJI Underline"/>
    <w:uiPriority w:val="1"/>
    <w:qFormat/>
    <w:rsid w:val="00275E37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5E37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275E37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275E37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275E37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E37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75E37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75E37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275E37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275E37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E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275E37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5E37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paragraph" w:styleId="Revision">
    <w:name w:val="Revision"/>
    <w:hidden/>
    <w:uiPriority w:val="99"/>
    <w:semiHidden/>
    <w:rsid w:val="00A77234"/>
    <w:pPr>
      <w:spacing w:after="0" w:line="240" w:lineRule="auto"/>
    </w:pPr>
    <w:rPr>
      <w:rFonts w:ascii="Bookman Old Style" w:hAnsi="Bookman Old Style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DE24-07BB-4014-8B14-42DD9400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6</cp:revision>
  <dcterms:created xsi:type="dcterms:W3CDTF">2025-09-05T19:23:00Z</dcterms:created>
  <dcterms:modified xsi:type="dcterms:W3CDTF">2025-09-08T14:28:00Z</dcterms:modified>
</cp:coreProperties>
</file>