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1B4EA" w14:textId="77777777" w:rsidR="008B6426" w:rsidRPr="00097777" w:rsidRDefault="008B6426" w:rsidP="008B6426">
      <w:pPr>
        <w:pStyle w:val="Heading3"/>
      </w:pPr>
      <w:bookmarkStart w:id="0" w:name="_Toc109650917"/>
      <w:bookmarkStart w:id="1" w:name="_Toc110240225"/>
      <w:bookmarkStart w:id="2" w:name="_Toc110933969"/>
      <w:r>
        <w:t xml:space="preserve">28.12 </w:t>
      </w:r>
      <w:r w:rsidRPr="00097777">
        <w:t>OPERATING A MOTOR VEHICLE CARELESSLY OR NEGLIGENTLY CAUSING [SERIOUS BODILY INJURY] [DEATH] [WITHOUT HAVING A DRIVER LICENSE] [WHILE DRIVER LICENSE CANCELED, SUSPENDED, OR REVOKED FOR SPECIFIED REASON]</w:t>
      </w:r>
      <w:bookmarkEnd w:id="0"/>
      <w:bookmarkEnd w:id="1"/>
      <w:bookmarkEnd w:id="2"/>
    </w:p>
    <w:p w14:paraId="5EE64EB2" w14:textId="77777777" w:rsidR="008B6426" w:rsidRPr="00097777" w:rsidRDefault="008B6426" w:rsidP="008B6426">
      <w:pPr>
        <w:pStyle w:val="SJIStatuteinTitle"/>
      </w:pPr>
      <w:r w:rsidRPr="00097777">
        <w:t>§ 322.34(6)(a) or (b), Fla. Stat.</w:t>
      </w:r>
    </w:p>
    <w:p w14:paraId="4465ECC3" w14:textId="77777777" w:rsidR="008B6426" w:rsidRPr="00097777" w:rsidRDefault="008B6426" w:rsidP="008B6426">
      <w:pPr>
        <w:rPr>
          <w:b/>
          <w:bCs/>
        </w:rPr>
      </w:pPr>
      <w:r w:rsidRPr="00097777">
        <w:rPr>
          <w:b/>
          <w:bCs/>
        </w:rPr>
        <w:t>To prove the crime of Operating a Motor Vehicle Carelessly or Negligently Causing [Serious Bodily Injury] [Death] [Without Having a Driver License] [While Driver License Suspended, Revoked, Canceled for Specified Reason], the State must prove the following four elements beyond a reasonable doubt:</w:t>
      </w:r>
    </w:p>
    <w:p w14:paraId="1538D679" w14:textId="77777777" w:rsidR="008B6426" w:rsidRPr="00097777" w:rsidRDefault="008B6426" w:rsidP="008B6426">
      <w:pPr>
        <w:numPr>
          <w:ilvl w:val="0"/>
          <w:numId w:val="3"/>
        </w:numPr>
        <w:spacing w:line="240" w:lineRule="auto"/>
        <w:ind w:left="1440" w:hanging="720"/>
        <w:rPr>
          <w:b/>
          <w:bCs/>
        </w:rPr>
      </w:pPr>
      <w:r w:rsidRPr="00097777">
        <w:rPr>
          <w:bCs/>
        </w:rPr>
        <w:t>(Defendant)</w:t>
      </w:r>
      <w:r w:rsidRPr="00097777">
        <w:rPr>
          <w:b/>
          <w:bCs/>
        </w:rPr>
        <w:t xml:space="preserve"> operated a motor vehicle in a careless or negligent manner.</w:t>
      </w:r>
    </w:p>
    <w:p w14:paraId="4088AD6F" w14:textId="76A7C98F" w:rsidR="008B6426" w:rsidRPr="00460BC7" w:rsidRDefault="008B6426" w:rsidP="008B6426">
      <w:pPr>
        <w:numPr>
          <w:ilvl w:val="0"/>
          <w:numId w:val="3"/>
        </w:numPr>
        <w:spacing w:after="0" w:line="240" w:lineRule="auto"/>
        <w:ind w:left="1440" w:hanging="720"/>
        <w:rPr>
          <w:b/>
          <w:bCs/>
        </w:rPr>
      </w:pPr>
      <w:r w:rsidRPr="00097777">
        <w:rPr>
          <w:i/>
        </w:rPr>
        <w:t>Give 2a or 2b or both as applicable</w:t>
      </w:r>
      <w:r w:rsidR="00082D96" w:rsidRPr="00460BC7">
        <w:rPr>
          <w:i/>
        </w:rPr>
        <w:t xml:space="preserve">. If 2a is applicable, the reason for the suspension, revocation, or cancellation must come from </w:t>
      </w:r>
      <w:r w:rsidR="000F15E3" w:rsidRPr="00460BC7">
        <w:rPr>
          <w:i/>
        </w:rPr>
        <w:t>§§</w:t>
      </w:r>
      <w:r w:rsidR="00082D96" w:rsidRPr="00460BC7">
        <w:rPr>
          <w:i/>
        </w:rPr>
        <w:t xml:space="preserve"> 316.655, 322.26(8), 322.27(2), 322.28(2), or 322.28(4)</w:t>
      </w:r>
      <w:r w:rsidR="000F15E3" w:rsidRPr="00460BC7">
        <w:rPr>
          <w:i/>
        </w:rPr>
        <w:t>, Fla. Stats</w:t>
      </w:r>
      <w:r w:rsidR="00082D96" w:rsidRPr="00460BC7">
        <w:rPr>
          <w:i/>
        </w:rPr>
        <w:t xml:space="preserve">. </w:t>
      </w:r>
    </w:p>
    <w:p w14:paraId="56724E1E" w14:textId="747F4312" w:rsidR="008B6426" w:rsidRPr="00460BC7" w:rsidRDefault="008B6426" w:rsidP="008B6426">
      <w:pPr>
        <w:numPr>
          <w:ilvl w:val="0"/>
          <w:numId w:val="2"/>
        </w:numPr>
        <w:ind w:left="1872" w:hanging="432"/>
      </w:pPr>
      <w:r w:rsidRPr="00460BC7">
        <w:rPr>
          <w:b/>
          <w:bCs/>
        </w:rPr>
        <w:t xml:space="preserve">At the time, [his] [her] [driver license] [driving privilege] was [suspended] [revoked] [canceled] </w:t>
      </w:r>
      <w:r w:rsidR="00082D96" w:rsidRPr="00460BC7">
        <w:rPr>
          <w:b/>
          <w:bCs/>
        </w:rPr>
        <w:t xml:space="preserve">for </w:t>
      </w:r>
      <w:r w:rsidR="000F15E3" w:rsidRPr="00460BC7">
        <w:t>(insert</w:t>
      </w:r>
      <w:r w:rsidR="00082D96" w:rsidRPr="00460BC7">
        <w:t xml:space="preserve"> specified reason</w:t>
      </w:r>
      <w:r w:rsidR="000F15E3" w:rsidRPr="00460BC7">
        <w:t>)</w:t>
      </w:r>
      <w:r w:rsidR="00082D96" w:rsidRPr="00460BC7">
        <w:rPr>
          <w:b/>
          <w:bCs/>
        </w:rPr>
        <w:t xml:space="preserve">. </w:t>
      </w:r>
    </w:p>
    <w:p w14:paraId="7A2BCA15" w14:textId="77777777" w:rsidR="008B6426" w:rsidRPr="00097777" w:rsidRDefault="008B6426" w:rsidP="008B6426">
      <w:pPr>
        <w:numPr>
          <w:ilvl w:val="0"/>
          <w:numId w:val="2"/>
        </w:numPr>
        <w:ind w:left="1872" w:hanging="432"/>
      </w:pPr>
      <w:r w:rsidRPr="00097777">
        <w:t xml:space="preserve"> </w:t>
      </w:r>
      <w:r w:rsidRPr="00097777">
        <w:rPr>
          <w:b/>
        </w:rPr>
        <w:t>At the time, [he] [she] did not have a driver license.</w:t>
      </w:r>
    </w:p>
    <w:p w14:paraId="7CF48B20" w14:textId="77777777" w:rsidR="008B6426" w:rsidRPr="00097777" w:rsidRDefault="008B6426" w:rsidP="008B6426">
      <w:pPr>
        <w:pStyle w:val="SJITextItalic"/>
      </w:pPr>
      <w:r w:rsidRPr="00097777">
        <w:t xml:space="preserve">Give 3a or 3b or both as applicable. </w:t>
      </w:r>
    </w:p>
    <w:p w14:paraId="4C8A426F" w14:textId="77777777" w:rsidR="008B6426" w:rsidRPr="006860D6" w:rsidRDefault="008B6426" w:rsidP="008B6426">
      <w:pPr>
        <w:numPr>
          <w:ilvl w:val="0"/>
          <w:numId w:val="3"/>
        </w:numPr>
        <w:spacing w:line="240" w:lineRule="auto"/>
        <w:ind w:left="1440" w:hanging="720"/>
        <w:rPr>
          <w:bCs/>
        </w:rPr>
      </w:pPr>
      <w:r w:rsidRPr="006860D6">
        <w:rPr>
          <w:b/>
        </w:rPr>
        <w:t>At the time,</w:t>
      </w:r>
      <w:r w:rsidRPr="006860D6">
        <w:rPr>
          <w:bCs/>
        </w:rPr>
        <w:t xml:space="preserve"> </w:t>
      </w:r>
      <w:r w:rsidRPr="00097777">
        <w:rPr>
          <w:bCs/>
        </w:rPr>
        <w:t>(defendant)</w:t>
      </w:r>
      <w:r w:rsidRPr="006860D6">
        <w:rPr>
          <w:bCs/>
        </w:rPr>
        <w:t xml:space="preserve"> </w:t>
      </w:r>
      <w:r w:rsidRPr="006860D6">
        <w:rPr>
          <w:b/>
        </w:rPr>
        <w:t>knew</w:t>
      </w:r>
    </w:p>
    <w:p w14:paraId="6F23873F" w14:textId="77777777" w:rsidR="008B6426" w:rsidRPr="00A46596" w:rsidRDefault="008B6426" w:rsidP="008B6426">
      <w:pPr>
        <w:numPr>
          <w:ilvl w:val="0"/>
          <w:numId w:val="4"/>
        </w:numPr>
        <w:ind w:left="1872" w:hanging="432"/>
        <w:rPr>
          <w:b/>
          <w:bCs/>
        </w:rPr>
      </w:pPr>
      <w:r w:rsidRPr="00A46596">
        <w:rPr>
          <w:b/>
          <w:bCs/>
        </w:rPr>
        <w:t>[his] [her]] [driver license] [driving privilege] was [suspended] [revoked] [canceled].</w:t>
      </w:r>
    </w:p>
    <w:p w14:paraId="41085D72" w14:textId="77777777" w:rsidR="008B6426" w:rsidRPr="00A46596" w:rsidRDefault="008B6426" w:rsidP="008B6426">
      <w:pPr>
        <w:numPr>
          <w:ilvl w:val="0"/>
          <w:numId w:val="4"/>
        </w:numPr>
        <w:ind w:left="1872" w:hanging="432"/>
      </w:pPr>
      <w:r w:rsidRPr="00A46596">
        <w:rPr>
          <w:b/>
          <w:bCs/>
        </w:rPr>
        <w:t>[he] [she] did not have a driver license.</w:t>
      </w:r>
    </w:p>
    <w:p w14:paraId="78F5A511" w14:textId="77777777" w:rsidR="008B6426" w:rsidRPr="006860D6" w:rsidRDefault="008B6426" w:rsidP="008B6426">
      <w:pPr>
        <w:numPr>
          <w:ilvl w:val="0"/>
          <w:numId w:val="3"/>
        </w:numPr>
        <w:spacing w:line="240" w:lineRule="auto"/>
        <w:ind w:left="1440" w:hanging="720"/>
        <w:rPr>
          <w:b/>
        </w:rPr>
      </w:pPr>
      <w:r w:rsidRPr="006860D6">
        <w:rPr>
          <w:b/>
        </w:rPr>
        <w:t xml:space="preserve">As a result of the careless or negligent operation, </w:t>
      </w:r>
      <w:r w:rsidRPr="006860D6">
        <w:rPr>
          <w:bCs/>
        </w:rPr>
        <w:t>(defendant)</w:t>
      </w:r>
      <w:r w:rsidRPr="006860D6">
        <w:rPr>
          <w:b/>
        </w:rPr>
        <w:t xml:space="preserve"> caused [the death of </w:t>
      </w:r>
      <w:r w:rsidRPr="006860D6">
        <w:rPr>
          <w:bCs/>
        </w:rPr>
        <w:t>(victim)</w:t>
      </w:r>
      <w:r w:rsidRPr="006860D6">
        <w:rPr>
          <w:b/>
        </w:rPr>
        <w:t xml:space="preserve">] [serious bodily injury to </w:t>
      </w:r>
      <w:r w:rsidRPr="006860D6">
        <w:rPr>
          <w:bCs/>
        </w:rPr>
        <w:t>(victim)</w:t>
      </w:r>
      <w:r w:rsidRPr="006860D6">
        <w:rPr>
          <w:b/>
        </w:rPr>
        <w:t>].</w:t>
      </w:r>
    </w:p>
    <w:p w14:paraId="2EDF510D" w14:textId="7F59C31D" w:rsidR="008B6426" w:rsidRPr="00097777" w:rsidRDefault="008B6426" w:rsidP="008B6426">
      <w:pPr>
        <w:pStyle w:val="SJITextItalic"/>
      </w:pPr>
      <w:r w:rsidRPr="00097777">
        <w:t>§ 322.01, Fla. Stat. Some of these terms (such as “vehicle” and “electric bicycle”) have their own statutory definitions, which should be given if necessary.</w:t>
      </w:r>
    </w:p>
    <w:p w14:paraId="483528B4" w14:textId="77777777" w:rsidR="008B6426" w:rsidRPr="00097777" w:rsidRDefault="008B6426" w:rsidP="008B6426">
      <w:pPr>
        <w:tabs>
          <w:tab w:val="left" w:pos="0"/>
        </w:tabs>
        <w:suppressAutoHyphens/>
        <w:rPr>
          <w:b/>
        </w:rPr>
      </w:pPr>
      <w:r w:rsidRPr="00097777">
        <w:rPr>
          <w:b/>
        </w:rPr>
        <w:t>“Motor vehicle” means any self-propelled vehicle, including a motor vehicle combination, not operated upon rails or guideway, excluding vehicles moved solely by human power[, motorized wheelchairs, and electric bicycles].</w:t>
      </w:r>
    </w:p>
    <w:p w14:paraId="3A676F16" w14:textId="77777777" w:rsidR="008B6426" w:rsidRPr="00097777" w:rsidRDefault="008B6426" w:rsidP="008B6426">
      <w:pPr>
        <w:pStyle w:val="SJITextItalic"/>
      </w:pPr>
      <w:r w:rsidRPr="00097777">
        <w:t xml:space="preserve">§ 316.1925, Fla. Stat. </w:t>
      </w:r>
    </w:p>
    <w:p w14:paraId="2D1D75D6" w14:textId="77777777" w:rsidR="008B6426" w:rsidRPr="00097777" w:rsidRDefault="008B6426" w:rsidP="008B6426">
      <w:pPr>
        <w:rPr>
          <w:b/>
        </w:rPr>
      </w:pPr>
      <w:r w:rsidRPr="00097777">
        <w:rPr>
          <w:b/>
        </w:rPr>
        <w:t xml:space="preserve">“Careless” means failing to operate a motor vehicle in a careful and prudent manner having regard for the width, grade, curves, corners, traffic, and all other attendant circumstances, so as not to endanger the life, limb, or property of any person. </w:t>
      </w:r>
    </w:p>
    <w:p w14:paraId="1918217D" w14:textId="32BA94E6" w:rsidR="008B6426" w:rsidRPr="00082D96" w:rsidRDefault="008B6426" w:rsidP="00082D96">
      <w:pPr>
        <w:rPr>
          <w:b/>
        </w:rPr>
      </w:pPr>
      <w:r w:rsidRPr="00097777">
        <w:rPr>
          <w:b/>
        </w:rPr>
        <w:t xml:space="preserve">“Negligent” means the failure to use reasonable care under the circumstances. </w:t>
      </w:r>
    </w:p>
    <w:p w14:paraId="2F8EC96C" w14:textId="77777777" w:rsidR="00A918FF" w:rsidRDefault="00A918FF">
      <w:pPr>
        <w:spacing w:after="160"/>
        <w:ind w:firstLine="0"/>
        <w:rPr>
          <w:rFonts w:cs="Times New Roman"/>
          <w:i/>
          <w:iCs/>
          <w:szCs w:val="24"/>
        </w:rPr>
      </w:pPr>
      <w:r>
        <w:br w:type="page"/>
      </w:r>
    </w:p>
    <w:p w14:paraId="450000D5" w14:textId="5BB0FAB5" w:rsidR="008B6426" w:rsidRPr="00097777" w:rsidRDefault="00143A49" w:rsidP="008B6426">
      <w:pPr>
        <w:pStyle w:val="SJITextItalic"/>
      </w:pPr>
      <w:r w:rsidRPr="00A918FF">
        <w:lastRenderedPageBreak/>
        <w:t>Give as applicable.</w:t>
      </w:r>
      <w:r>
        <w:t xml:space="preserve"> </w:t>
      </w:r>
      <w:r w:rsidR="008B6426" w:rsidRPr="00097777">
        <w:t xml:space="preserve">§ 322.01, Fla. Stat. </w:t>
      </w:r>
    </w:p>
    <w:p w14:paraId="2C2CC9F1" w14:textId="77777777" w:rsidR="008B6426" w:rsidRPr="00097777" w:rsidRDefault="008B6426" w:rsidP="008B6426">
      <w:r w:rsidRPr="00097777">
        <w:rPr>
          <w:b/>
          <w:bCs/>
        </w:rPr>
        <w:t>“Suspended” means the privilege to drive a motor vehicle has been temporarily withdrawn.</w:t>
      </w:r>
    </w:p>
    <w:p w14:paraId="72B1CCF4" w14:textId="77777777" w:rsidR="008B6426" w:rsidRPr="00097777" w:rsidRDefault="008B6426" w:rsidP="008B6426">
      <w:r w:rsidRPr="00097777">
        <w:rPr>
          <w:b/>
          <w:bCs/>
        </w:rPr>
        <w:t>“Revoked” means the privilege to drive a motor vehicle has been terminated.</w:t>
      </w:r>
      <w:r w:rsidRPr="00097777">
        <w:t xml:space="preserve"> </w:t>
      </w:r>
    </w:p>
    <w:p w14:paraId="58CFD9BD" w14:textId="77777777" w:rsidR="008B6426" w:rsidRPr="00097777" w:rsidRDefault="008B6426" w:rsidP="008B6426">
      <w:pPr>
        <w:rPr>
          <w:b/>
        </w:rPr>
      </w:pPr>
      <w:r w:rsidRPr="00097777">
        <w:rPr>
          <w:b/>
        </w:rPr>
        <w:t>“Canceled” means that a driver license has been declared void and terminated.</w:t>
      </w:r>
    </w:p>
    <w:p w14:paraId="38E100D3" w14:textId="77777777" w:rsidR="008B6426" w:rsidRPr="00097777" w:rsidRDefault="008B6426" w:rsidP="008B6426">
      <w:pPr>
        <w:pStyle w:val="SJIComments"/>
      </w:pPr>
      <w:r w:rsidRPr="00097777">
        <w:t>Lesser Included Offenses</w:t>
      </w:r>
    </w:p>
    <w:p w14:paraId="2AE97E56" w14:textId="77777777" w:rsidR="008B6426" w:rsidRPr="00097777" w:rsidRDefault="008B6426" w:rsidP="008B6426">
      <w:pPr>
        <w:pStyle w:val="Heading4"/>
      </w:pPr>
      <w:bookmarkStart w:id="3" w:name="_Toc109650918"/>
      <w:r w:rsidRPr="00097777">
        <w:t>28.12 OPERATING A MOTOR VEHICLE CARELESSLY OR NEGLIGENTLY CAUSING [SERIOUS BODILY INJURY] [DEATH] [WITHOUT HAVING A DRIVER LICENSE] [WHILE DRIVER LICENSE CANCELED, SUSPENDED, OR REVOKED FOR SPECIFIED REASON] — 322.34(6)(</w:t>
      </w:r>
      <w:r w:rsidRPr="00097777">
        <w:rPr>
          <w:caps w:val="0"/>
        </w:rPr>
        <w:t>a</w:t>
      </w:r>
      <w:r w:rsidRPr="00097777">
        <w:t>) or (</w:t>
      </w:r>
      <w:r w:rsidRPr="00097777">
        <w:rPr>
          <w:caps w:val="0"/>
        </w:rPr>
        <w:t>b</w:t>
      </w:r>
      <w:r w:rsidRPr="00097777">
        <w:t>)</w:t>
      </w:r>
      <w:bookmarkEnd w:id="3"/>
    </w:p>
    <w:tbl>
      <w:tblPr>
        <w:tblStyle w:val="TableGrid1"/>
        <w:tblW w:w="5000" w:type="pct"/>
        <w:tblLook w:val="0420" w:firstRow="1" w:lastRow="0" w:firstColumn="0" w:lastColumn="0" w:noHBand="0" w:noVBand="1"/>
      </w:tblPr>
      <w:tblGrid>
        <w:gridCol w:w="3060"/>
        <w:gridCol w:w="3236"/>
        <w:gridCol w:w="1709"/>
        <w:gridCol w:w="1345"/>
      </w:tblGrid>
      <w:tr w:rsidR="008B6426" w:rsidRPr="00097777" w14:paraId="7EC96C5A" w14:textId="77777777" w:rsidTr="00A918FF">
        <w:trPr>
          <w:cnfStyle w:val="100000000000" w:firstRow="1" w:lastRow="0" w:firstColumn="0" w:lastColumn="0" w:oddVBand="0" w:evenVBand="0" w:oddHBand="0" w:evenHBand="0" w:firstRowFirstColumn="0" w:firstRowLastColumn="0" w:lastRowFirstColumn="0" w:lastRowLastColumn="0"/>
        </w:trPr>
        <w:tc>
          <w:tcPr>
            <w:tcW w:w="1636" w:type="pct"/>
            <w:hideMark/>
          </w:tcPr>
          <w:p w14:paraId="5AA0815B" w14:textId="77777777" w:rsidR="008B6426" w:rsidRPr="00097777" w:rsidRDefault="008B6426" w:rsidP="008D2587">
            <w:pPr>
              <w:pStyle w:val="SJITableText"/>
            </w:pPr>
            <w:r w:rsidRPr="00097777">
              <w:t>CATEGORY ONE</w:t>
            </w:r>
          </w:p>
        </w:tc>
        <w:tc>
          <w:tcPr>
            <w:tcW w:w="1730" w:type="pct"/>
            <w:hideMark/>
          </w:tcPr>
          <w:p w14:paraId="5A8F7146" w14:textId="77777777" w:rsidR="008B6426" w:rsidRPr="00097777" w:rsidRDefault="008B6426" w:rsidP="008D2587">
            <w:pPr>
              <w:pStyle w:val="SJITableText"/>
            </w:pPr>
            <w:r w:rsidRPr="00097777">
              <w:t>CATEGORY TWO</w:t>
            </w:r>
          </w:p>
        </w:tc>
        <w:tc>
          <w:tcPr>
            <w:tcW w:w="914" w:type="pct"/>
            <w:hideMark/>
          </w:tcPr>
          <w:p w14:paraId="4BF975E0" w14:textId="77777777" w:rsidR="008B6426" w:rsidRPr="00097777" w:rsidRDefault="008B6426" w:rsidP="008D2587">
            <w:pPr>
              <w:pStyle w:val="SJITableText"/>
            </w:pPr>
            <w:r w:rsidRPr="00097777">
              <w:t>FLA. STAT</w:t>
            </w:r>
          </w:p>
        </w:tc>
        <w:tc>
          <w:tcPr>
            <w:tcW w:w="719" w:type="pct"/>
            <w:hideMark/>
          </w:tcPr>
          <w:p w14:paraId="3C2BFE59" w14:textId="77777777" w:rsidR="008B6426" w:rsidRPr="00097777" w:rsidRDefault="008B6426" w:rsidP="008D2587">
            <w:pPr>
              <w:pStyle w:val="SJITableText"/>
            </w:pPr>
            <w:r w:rsidRPr="00097777">
              <w:t>INS. NO.</w:t>
            </w:r>
          </w:p>
        </w:tc>
      </w:tr>
      <w:tr w:rsidR="008B6426" w:rsidRPr="00097777" w14:paraId="2586BF46" w14:textId="77777777" w:rsidTr="00A918FF">
        <w:tc>
          <w:tcPr>
            <w:tcW w:w="1636" w:type="pct"/>
          </w:tcPr>
          <w:p w14:paraId="104EB89A" w14:textId="77777777" w:rsidR="008B6426" w:rsidRPr="00097777" w:rsidRDefault="008B6426" w:rsidP="008D2587">
            <w:pPr>
              <w:pStyle w:val="SJITableText"/>
            </w:pPr>
            <w:r w:rsidRPr="00097777">
              <w:t>Driving While License Suspended, Revoked or Canceled with Knowledge if 322.34(6)(b) is charged.</w:t>
            </w:r>
          </w:p>
        </w:tc>
        <w:tc>
          <w:tcPr>
            <w:tcW w:w="1730" w:type="pct"/>
          </w:tcPr>
          <w:p w14:paraId="370CA1D2" w14:textId="77777777" w:rsidR="008B6426" w:rsidRPr="00097777" w:rsidRDefault="008B6426" w:rsidP="008D2587">
            <w:pPr>
              <w:pStyle w:val="SJITableText"/>
            </w:pPr>
          </w:p>
        </w:tc>
        <w:tc>
          <w:tcPr>
            <w:tcW w:w="914" w:type="pct"/>
          </w:tcPr>
          <w:p w14:paraId="7AA8BFC4" w14:textId="77777777" w:rsidR="008B6426" w:rsidRPr="00097777" w:rsidRDefault="008B6426" w:rsidP="008D2587">
            <w:pPr>
              <w:pStyle w:val="SJITableText"/>
            </w:pPr>
            <w:r w:rsidRPr="00097777">
              <w:t>322.34(2)</w:t>
            </w:r>
          </w:p>
        </w:tc>
        <w:tc>
          <w:tcPr>
            <w:tcW w:w="719" w:type="pct"/>
          </w:tcPr>
          <w:p w14:paraId="36D1B12C" w14:textId="77777777" w:rsidR="008B6426" w:rsidRPr="00097777" w:rsidRDefault="008B6426" w:rsidP="008D2587">
            <w:pPr>
              <w:pStyle w:val="SJITableText"/>
            </w:pPr>
            <w:r w:rsidRPr="00097777">
              <w:t>28.11</w:t>
            </w:r>
          </w:p>
        </w:tc>
      </w:tr>
      <w:tr w:rsidR="008B6426" w:rsidRPr="00097777" w14:paraId="080D23C9" w14:textId="77777777" w:rsidTr="00A918FF">
        <w:tc>
          <w:tcPr>
            <w:tcW w:w="1636" w:type="pct"/>
            <w:hideMark/>
          </w:tcPr>
          <w:p w14:paraId="3D64B58C" w14:textId="77777777" w:rsidR="008B6426" w:rsidRPr="00097777" w:rsidRDefault="008B6426" w:rsidP="008D2587">
            <w:pPr>
              <w:pStyle w:val="SJITableText"/>
            </w:pPr>
          </w:p>
        </w:tc>
        <w:tc>
          <w:tcPr>
            <w:tcW w:w="1730" w:type="pct"/>
          </w:tcPr>
          <w:p w14:paraId="5B95A2E2" w14:textId="77777777" w:rsidR="008B6426" w:rsidRPr="00097777" w:rsidRDefault="008B6426" w:rsidP="008D2587">
            <w:pPr>
              <w:pStyle w:val="SJITableText"/>
            </w:pPr>
            <w:r w:rsidRPr="00097777">
              <w:t>No Valid Driver License</w:t>
            </w:r>
          </w:p>
        </w:tc>
        <w:tc>
          <w:tcPr>
            <w:tcW w:w="914" w:type="pct"/>
            <w:hideMark/>
          </w:tcPr>
          <w:p w14:paraId="1696AEF1" w14:textId="77777777" w:rsidR="008B6426" w:rsidRPr="00097777" w:rsidRDefault="008B6426" w:rsidP="008D2587">
            <w:pPr>
              <w:pStyle w:val="SJITableText"/>
            </w:pPr>
            <w:r w:rsidRPr="00097777">
              <w:t>322.03 </w:t>
            </w:r>
          </w:p>
        </w:tc>
        <w:tc>
          <w:tcPr>
            <w:tcW w:w="719" w:type="pct"/>
            <w:hideMark/>
          </w:tcPr>
          <w:p w14:paraId="2DC20A2D" w14:textId="77777777" w:rsidR="008B6426" w:rsidRPr="00097777" w:rsidRDefault="008B6426" w:rsidP="008D2587">
            <w:pPr>
              <w:pStyle w:val="SJITableText"/>
            </w:pPr>
            <w:r w:rsidRPr="00097777">
              <w:t>28.9 </w:t>
            </w:r>
          </w:p>
        </w:tc>
      </w:tr>
    </w:tbl>
    <w:p w14:paraId="7B229BC6" w14:textId="77777777" w:rsidR="008B6426" w:rsidRPr="00097777" w:rsidRDefault="008B6426" w:rsidP="008B6426">
      <w:pPr>
        <w:pStyle w:val="SJIComments"/>
      </w:pPr>
      <w:r w:rsidRPr="00097777">
        <w:t>Comments</w:t>
      </w:r>
    </w:p>
    <w:p w14:paraId="79BEFF40" w14:textId="13E56813" w:rsidR="008B6426" w:rsidRPr="00460BC7" w:rsidRDefault="008B6426" w:rsidP="00082D96">
      <w:r w:rsidRPr="00097777">
        <w:t xml:space="preserve">Although the statute does not explicitly require knowledge of the invalidity of the license, the Supreme Court of Florida has recognized such a requirement. </w:t>
      </w:r>
      <w:r w:rsidRPr="00097777">
        <w:rPr>
          <w:i/>
        </w:rPr>
        <w:t>See State v. Smith</w:t>
      </w:r>
      <w:r w:rsidRPr="00097777">
        <w:t xml:space="preserve">, 638 So. 2d 509 (Fla. 1994). </w:t>
      </w:r>
      <w:r w:rsidRPr="00097777">
        <w:rPr>
          <w:i/>
        </w:rPr>
        <w:t>See also</w:t>
      </w:r>
      <w:r w:rsidRPr="00097777">
        <w:t xml:space="preserve"> </w:t>
      </w:r>
      <w:r w:rsidRPr="00097777">
        <w:rPr>
          <w:i/>
        </w:rPr>
        <w:t>Waites v. State</w:t>
      </w:r>
      <w:r w:rsidRPr="00097777">
        <w:t>, 702 So. 2d 1373 (4th DCA 1997</w:t>
      </w:r>
      <w:r w:rsidRPr="00460BC7">
        <w:t xml:space="preserve">). </w:t>
      </w:r>
    </w:p>
    <w:p w14:paraId="2F533210" w14:textId="77777777" w:rsidR="008B6426" w:rsidRPr="00460BC7" w:rsidRDefault="008B6426" w:rsidP="008B6426">
      <w:r w:rsidRPr="00460BC7">
        <w:t xml:space="preserve">A person driving a moped upon a highway requires a driver license. </w:t>
      </w:r>
      <w:r w:rsidRPr="00460BC7">
        <w:rPr>
          <w:i/>
        </w:rPr>
        <w:t>Soto v. State</w:t>
      </w:r>
      <w:r w:rsidRPr="00460BC7">
        <w:t xml:space="preserve">, 711 So. 2d 1275 (Fla. 4th DCA 1998). </w:t>
      </w:r>
    </w:p>
    <w:p w14:paraId="1215A212" w14:textId="06E0333F" w:rsidR="009435D1" w:rsidRPr="00460BC7" w:rsidRDefault="008B6426">
      <w:r w:rsidRPr="00460BC7">
        <w:t>This instruction was adopted in 2013 [131 So. 3d 720] and amended on April 1, 2020</w:t>
      </w:r>
      <w:r w:rsidR="00B073EB" w:rsidRPr="00460BC7">
        <w:t>,</w:t>
      </w:r>
      <w:r w:rsidRPr="00460BC7">
        <w:t xml:space="preserve"> </w:t>
      </w:r>
      <w:r w:rsidR="00460BC7" w:rsidRPr="00460BC7">
        <w:t xml:space="preserve">on </w:t>
      </w:r>
      <w:r w:rsidRPr="00460BC7">
        <w:t>October 2, 2020</w:t>
      </w:r>
      <w:r w:rsidR="00082D96" w:rsidRPr="00460BC7">
        <w:t xml:space="preserve">, and on </w:t>
      </w:r>
      <w:r w:rsidR="00460BC7" w:rsidRPr="00460BC7">
        <w:t xml:space="preserve">September 5, </w:t>
      </w:r>
      <w:r w:rsidR="00082D96" w:rsidRPr="00460BC7">
        <w:t>2025</w:t>
      </w:r>
      <w:r w:rsidR="00DD7BB1" w:rsidRPr="00460BC7">
        <w:t>.</w:t>
      </w:r>
    </w:p>
    <w:sectPr w:rsidR="009435D1" w:rsidRPr="00460B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42A7A"/>
    <w:multiLevelType w:val="hybridMultilevel"/>
    <w:tmpl w:val="FFFFFFFF"/>
    <w:lvl w:ilvl="0" w:tplc="D10C4CAA">
      <w:start w:val="1"/>
      <w:numFmt w:val="lowerLetter"/>
      <w:lvlText w:val="%1."/>
      <w:lvlJc w:val="left"/>
      <w:pPr>
        <w:ind w:left="2160" w:hanging="360"/>
      </w:pPr>
      <w:rPr>
        <w:rFonts w:cs="Times New Roman" w:hint="default"/>
        <w:b/>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61A1226D"/>
    <w:multiLevelType w:val="hybridMultilevel"/>
    <w:tmpl w:val="FFFFFFFF"/>
    <w:lvl w:ilvl="0" w:tplc="1C16E044">
      <w:start w:val="1"/>
      <w:numFmt w:val="decimal"/>
      <w:lvlText w:val="%1."/>
      <w:lvlJc w:val="left"/>
      <w:pPr>
        <w:ind w:left="1800" w:hanging="360"/>
      </w:pPr>
      <w:rPr>
        <w:rFonts w:cs="Times New Roman" w:hint="default"/>
        <w:b/>
        <w:bCs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 w15:restartNumberingAfterBreak="0">
    <w:nsid w:val="6E9641BB"/>
    <w:multiLevelType w:val="hybridMultilevel"/>
    <w:tmpl w:val="FFFFFFFF"/>
    <w:lvl w:ilvl="0" w:tplc="FFFFFFFF">
      <w:start w:val="1"/>
      <w:numFmt w:val="lowerLetter"/>
      <w:lvlText w:val="%1."/>
      <w:lvlJc w:val="left"/>
      <w:pPr>
        <w:ind w:left="1800" w:hanging="360"/>
      </w:pPr>
      <w:rPr>
        <w:rFonts w:cs="Times New Roman" w:hint="default"/>
        <w:b/>
        <w:u w:val="none"/>
      </w:rPr>
    </w:lvl>
    <w:lvl w:ilvl="1" w:tplc="FFFFFFFF" w:tentative="1">
      <w:start w:val="1"/>
      <w:numFmt w:val="lowerLetter"/>
      <w:lvlText w:val="%2."/>
      <w:lvlJc w:val="left"/>
      <w:pPr>
        <w:ind w:left="2520" w:hanging="360"/>
      </w:pPr>
      <w:rPr>
        <w:rFonts w:cs="Times New Roman"/>
      </w:rPr>
    </w:lvl>
    <w:lvl w:ilvl="2" w:tplc="FFFFFFFF" w:tentative="1">
      <w:start w:val="1"/>
      <w:numFmt w:val="lowerRoman"/>
      <w:lvlText w:val="%3."/>
      <w:lvlJc w:val="right"/>
      <w:pPr>
        <w:ind w:left="3240" w:hanging="180"/>
      </w:pPr>
      <w:rPr>
        <w:rFonts w:cs="Times New Roman"/>
      </w:rPr>
    </w:lvl>
    <w:lvl w:ilvl="3" w:tplc="FFFFFFFF" w:tentative="1">
      <w:start w:val="1"/>
      <w:numFmt w:val="decimal"/>
      <w:lvlText w:val="%4."/>
      <w:lvlJc w:val="left"/>
      <w:pPr>
        <w:ind w:left="3960" w:hanging="360"/>
      </w:pPr>
      <w:rPr>
        <w:rFonts w:cs="Times New Roman"/>
      </w:rPr>
    </w:lvl>
    <w:lvl w:ilvl="4" w:tplc="FFFFFFFF" w:tentative="1">
      <w:start w:val="1"/>
      <w:numFmt w:val="lowerLetter"/>
      <w:lvlText w:val="%5."/>
      <w:lvlJc w:val="left"/>
      <w:pPr>
        <w:ind w:left="4680" w:hanging="360"/>
      </w:pPr>
      <w:rPr>
        <w:rFonts w:cs="Times New Roman"/>
      </w:rPr>
    </w:lvl>
    <w:lvl w:ilvl="5" w:tplc="FFFFFFFF" w:tentative="1">
      <w:start w:val="1"/>
      <w:numFmt w:val="lowerRoman"/>
      <w:lvlText w:val="%6."/>
      <w:lvlJc w:val="right"/>
      <w:pPr>
        <w:ind w:left="5400" w:hanging="180"/>
      </w:pPr>
      <w:rPr>
        <w:rFonts w:cs="Times New Roman"/>
      </w:rPr>
    </w:lvl>
    <w:lvl w:ilvl="6" w:tplc="FFFFFFFF" w:tentative="1">
      <w:start w:val="1"/>
      <w:numFmt w:val="decimal"/>
      <w:lvlText w:val="%7."/>
      <w:lvlJc w:val="left"/>
      <w:pPr>
        <w:ind w:left="6120" w:hanging="360"/>
      </w:pPr>
      <w:rPr>
        <w:rFonts w:cs="Times New Roman"/>
      </w:rPr>
    </w:lvl>
    <w:lvl w:ilvl="7" w:tplc="FFFFFFFF" w:tentative="1">
      <w:start w:val="1"/>
      <w:numFmt w:val="lowerLetter"/>
      <w:lvlText w:val="%8."/>
      <w:lvlJc w:val="left"/>
      <w:pPr>
        <w:ind w:left="6840" w:hanging="360"/>
      </w:pPr>
      <w:rPr>
        <w:rFonts w:cs="Times New Roman"/>
      </w:rPr>
    </w:lvl>
    <w:lvl w:ilvl="8" w:tplc="FFFFFFFF" w:tentative="1">
      <w:start w:val="1"/>
      <w:numFmt w:val="lowerRoman"/>
      <w:lvlText w:val="%9."/>
      <w:lvlJc w:val="right"/>
      <w:pPr>
        <w:ind w:left="7560" w:hanging="180"/>
      </w:pPr>
      <w:rPr>
        <w:rFonts w:cs="Times New Roman"/>
      </w:rPr>
    </w:lvl>
  </w:abstractNum>
  <w:num w:numId="1" w16cid:durableId="68381690">
    <w:abstractNumId w:val="2"/>
  </w:num>
  <w:num w:numId="2" w16cid:durableId="1258636800">
    <w:abstractNumId w:val="0"/>
  </w:num>
  <w:num w:numId="3" w16cid:durableId="209728340">
    <w:abstractNumId w:val="3"/>
  </w:num>
  <w:num w:numId="4" w16cid:durableId="1212765070">
    <w:abstractNumId w:val="4"/>
  </w:num>
  <w:num w:numId="5" w16cid:durableId="1821311252">
    <w:abstractNumId w:val="1"/>
  </w:num>
  <w:num w:numId="6" w16cid:durableId="965507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26"/>
    <w:rsid w:val="00082D96"/>
    <w:rsid w:val="0009239E"/>
    <w:rsid w:val="00097777"/>
    <w:rsid w:val="000F15E3"/>
    <w:rsid w:val="00143A49"/>
    <w:rsid w:val="001E6122"/>
    <w:rsid w:val="00276059"/>
    <w:rsid w:val="003E05DE"/>
    <w:rsid w:val="00460BC7"/>
    <w:rsid w:val="006860D6"/>
    <w:rsid w:val="007D1EBA"/>
    <w:rsid w:val="008B6426"/>
    <w:rsid w:val="008D2587"/>
    <w:rsid w:val="009435D1"/>
    <w:rsid w:val="00A46596"/>
    <w:rsid w:val="00A918FF"/>
    <w:rsid w:val="00B073EB"/>
    <w:rsid w:val="00BA0A0D"/>
    <w:rsid w:val="00D718F0"/>
    <w:rsid w:val="00DD7BB1"/>
    <w:rsid w:val="00F35515"/>
    <w:rsid w:val="00F86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39CA47"/>
  <w14:defaultImageDpi w14:val="0"/>
  <w15:docId w15:val="{DF51A6C3-BB5E-4320-A6F8-F073B50BF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426"/>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8B6426"/>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8B6426"/>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8B6426"/>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8B6426"/>
    <w:pPr>
      <w:outlineLvl w:val="3"/>
    </w:pPr>
  </w:style>
  <w:style w:type="paragraph" w:styleId="Heading5">
    <w:name w:val="heading 5"/>
    <w:basedOn w:val="Normal"/>
    <w:next w:val="Normal"/>
    <w:link w:val="Heading5Char"/>
    <w:uiPriority w:val="9"/>
    <w:qFormat/>
    <w:rsid w:val="008B6426"/>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8B6426"/>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8B6426"/>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8B6426"/>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8B6426"/>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B6426"/>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8B6426"/>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8B6426"/>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8B6426"/>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8B6426"/>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8B6426"/>
    <w:rPr>
      <w:rFonts w:ascii="Times New Roman" w:hAnsi="Times New Roman" w:cs="Times New Roman"/>
      <w:b/>
      <w:bCs/>
    </w:rPr>
  </w:style>
  <w:style w:type="character" w:customStyle="1" w:styleId="Heading7Char">
    <w:name w:val="Heading 7 Char"/>
    <w:basedOn w:val="DefaultParagraphFont"/>
    <w:link w:val="Heading7"/>
    <w:uiPriority w:val="9"/>
    <w:locked/>
    <w:rsid w:val="008B6426"/>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8B6426"/>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8B6426"/>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8B6426"/>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8B6426"/>
    <w:pPr>
      <w:tabs>
        <w:tab w:val="left" w:pos="720"/>
      </w:tabs>
      <w:suppressAutoHyphens/>
      <w:spacing w:after="0"/>
    </w:pPr>
    <w:rPr>
      <w:rFonts w:cs="Times New Roman"/>
      <w:i/>
      <w:iCs/>
      <w:szCs w:val="24"/>
    </w:rPr>
  </w:style>
  <w:style w:type="paragraph" w:customStyle="1" w:styleId="SJITableText">
    <w:name w:val="SJI Table Text"/>
    <w:basedOn w:val="Normal"/>
    <w:qFormat/>
    <w:rsid w:val="008B6426"/>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8B6426"/>
    <w:pPr>
      <w:spacing w:before="220"/>
      <w:ind w:firstLine="0"/>
      <w:jc w:val="center"/>
    </w:pPr>
    <w:rPr>
      <w:rFonts w:cs="Courier New"/>
      <w:b/>
    </w:rPr>
  </w:style>
  <w:style w:type="table" w:customStyle="1" w:styleId="TableGrid1">
    <w:name w:val="Table Grid1"/>
    <w:basedOn w:val="TableNormal"/>
    <w:next w:val="TableGrid"/>
    <w:uiPriority w:val="99"/>
    <w:rsid w:val="008B6426"/>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8B6426"/>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8B6426"/>
    <w:pPr>
      <w:widowControl w:val="0"/>
      <w:autoSpaceDE w:val="0"/>
      <w:autoSpaceDN w:val="0"/>
      <w:adjustRightInd w:val="0"/>
      <w:ind w:left="1296" w:hanging="576"/>
    </w:pPr>
    <w:rPr>
      <w:rFonts w:cs="Times New Roman"/>
    </w:rPr>
  </w:style>
  <w:style w:type="character" w:customStyle="1" w:styleId="SJIBold">
    <w:name w:val="SJI Bold"/>
    <w:uiPriority w:val="1"/>
    <w:qFormat/>
    <w:rsid w:val="008B6426"/>
    <w:rPr>
      <w:b/>
    </w:rPr>
  </w:style>
  <w:style w:type="paragraph" w:customStyle="1" w:styleId="SJIText">
    <w:name w:val="SJI Text"/>
    <w:basedOn w:val="Normal"/>
    <w:next w:val="Normal"/>
    <w:qFormat/>
    <w:rsid w:val="008B6426"/>
    <w:rPr>
      <w:rFonts w:cs="Times New Roman"/>
    </w:rPr>
  </w:style>
  <w:style w:type="paragraph" w:customStyle="1" w:styleId="SJITableTitle">
    <w:name w:val="SJI Table Title"/>
    <w:basedOn w:val="Normal"/>
    <w:qFormat/>
    <w:rsid w:val="008B6426"/>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8B6426"/>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8B6426"/>
    <w:pPr>
      <w:numPr>
        <w:numId w:val="6"/>
      </w:numPr>
    </w:pPr>
    <w:rPr>
      <w:rFonts w:cs="Times New Roman"/>
    </w:rPr>
  </w:style>
  <w:style w:type="paragraph" w:styleId="ListParagraph">
    <w:name w:val="List Paragraph"/>
    <w:basedOn w:val="Normal"/>
    <w:uiPriority w:val="34"/>
    <w:qFormat/>
    <w:rsid w:val="008B6426"/>
    <w:pPr>
      <w:ind w:left="720"/>
    </w:pPr>
  </w:style>
  <w:style w:type="paragraph" w:customStyle="1" w:styleId="SJITableNotation">
    <w:name w:val="SJI Table Notation"/>
    <w:basedOn w:val="SJITableText"/>
    <w:qFormat/>
    <w:rsid w:val="008B6426"/>
    <w:pPr>
      <w:spacing w:before="120" w:after="240"/>
    </w:pPr>
  </w:style>
  <w:style w:type="character" w:customStyle="1" w:styleId="SJIUnderline">
    <w:name w:val="SJI Underline"/>
    <w:uiPriority w:val="1"/>
    <w:qFormat/>
    <w:rsid w:val="008B6426"/>
    <w:rPr>
      <w:rFonts w:ascii="Times New Roman" w:hAnsi="Times New Roman"/>
      <w:sz w:val="28"/>
      <w:u w:val="single"/>
    </w:rPr>
  </w:style>
  <w:style w:type="paragraph" w:styleId="Caption">
    <w:name w:val="caption"/>
    <w:basedOn w:val="Normal"/>
    <w:next w:val="Normal"/>
    <w:uiPriority w:val="35"/>
    <w:semiHidden/>
    <w:unhideWhenUsed/>
    <w:qFormat/>
    <w:rsid w:val="008B6426"/>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8B6426"/>
    <w:pPr>
      <w:jc w:val="center"/>
    </w:pPr>
    <w:rPr>
      <w:rFonts w:cs="Times New Roman"/>
      <w:b/>
      <w:bCs/>
      <w:sz w:val="28"/>
      <w:szCs w:val="28"/>
    </w:rPr>
  </w:style>
  <w:style w:type="character" w:customStyle="1" w:styleId="TitleChar">
    <w:name w:val="Title Char"/>
    <w:basedOn w:val="DefaultParagraphFont"/>
    <w:link w:val="Title"/>
    <w:uiPriority w:val="10"/>
    <w:locked/>
    <w:rsid w:val="008B6426"/>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8B6426"/>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8B6426"/>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8B6426"/>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8B6426"/>
    <w:rPr>
      <w:rFonts w:ascii="Bookman Old Style" w:hAnsi="Bookman Old Style" w:cs="Times New Roman"/>
      <w:color w:val="000000"/>
    </w:rPr>
  </w:style>
  <w:style w:type="paragraph" w:styleId="Quote">
    <w:name w:val="Quote"/>
    <w:basedOn w:val="Normal"/>
    <w:next w:val="Normal"/>
    <w:link w:val="QuoteChar"/>
    <w:uiPriority w:val="29"/>
    <w:qFormat/>
    <w:rsid w:val="008B6426"/>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8B6426"/>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8B6426"/>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8B6426"/>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8B6426"/>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519</Words>
  <Characters>2814</Characters>
  <Application>Microsoft Office Word</Application>
  <DocSecurity>0</DocSecurity>
  <Lines>23</Lines>
  <Paragraphs>6</Paragraphs>
  <ScaleCrop>false</ScaleCrop>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3</cp:revision>
  <dcterms:created xsi:type="dcterms:W3CDTF">2025-09-05T19:19:00Z</dcterms:created>
  <dcterms:modified xsi:type="dcterms:W3CDTF">2025-09-08T14:23:00Z</dcterms:modified>
</cp:coreProperties>
</file>