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463C" w14:textId="0CCB5B87" w:rsidR="00593C33" w:rsidRPr="00D77FFB" w:rsidRDefault="00593C33" w:rsidP="00593C33">
      <w:pPr>
        <w:pStyle w:val="Heading3"/>
      </w:pPr>
      <w:bookmarkStart w:id="0" w:name="_Toc109650506"/>
      <w:bookmarkStart w:id="1" w:name="_Toc109807690"/>
      <w:r w:rsidRPr="00D77FFB">
        <w:t>11.14</w:t>
      </w:r>
      <w:r w:rsidR="0086244D" w:rsidRPr="00D77FFB">
        <w:t>(</w:t>
      </w:r>
      <w:r w:rsidR="00925269" w:rsidRPr="00D77FFB">
        <w:rPr>
          <w:caps w:val="0"/>
        </w:rPr>
        <w:t>j</w:t>
      </w:r>
      <w:r w:rsidR="0086244D" w:rsidRPr="00D77FFB">
        <w:t>)</w:t>
      </w:r>
      <w:r w:rsidRPr="00D77FFB">
        <w:t xml:space="preserve"> FAILURE BY A SEXUAL OFFENDER TO COMPLY WITH REGISTRATION REQUIREMENTS</w:t>
      </w:r>
      <w:bookmarkEnd w:id="0"/>
      <w:bookmarkEnd w:id="1"/>
    </w:p>
    <w:p w14:paraId="368E1C0B" w14:textId="13995CB7" w:rsidR="00593C33" w:rsidRPr="00D77FFB" w:rsidRDefault="00593C33" w:rsidP="00593C33">
      <w:pPr>
        <w:pStyle w:val="SJIStatuteinTitle"/>
      </w:pPr>
      <w:r w:rsidRPr="00D77FFB">
        <w:t>§ 943.0435(</w:t>
      </w:r>
      <w:r w:rsidR="0086244D" w:rsidRPr="00D77FFB">
        <w:t>9</w:t>
      </w:r>
      <w:r w:rsidRPr="00D77FFB">
        <w:t>), Fla. Stat.</w:t>
      </w:r>
    </w:p>
    <w:p w14:paraId="04D6AF23" w14:textId="77777777" w:rsidR="00593C33" w:rsidRPr="00D77FFB" w:rsidRDefault="00593C33" w:rsidP="00593C33">
      <w:pPr>
        <w:rPr>
          <w:b/>
        </w:rPr>
      </w:pPr>
      <w:r w:rsidRPr="00D77FFB">
        <w:rPr>
          <w:b/>
        </w:rPr>
        <w:t>To prove the crime of Failure by a Sexual Offender to Comply with Registration Requirements, the State must prove the following three elements beyond a reasonable doubt:</w:t>
      </w:r>
    </w:p>
    <w:p w14:paraId="3B097CB9" w14:textId="77777777" w:rsidR="00593C33" w:rsidRPr="00D77FFB" w:rsidRDefault="00593C33" w:rsidP="00593C33">
      <w:pPr>
        <w:pStyle w:val="SJITextItalic"/>
      </w:pPr>
      <w:r w:rsidRPr="00D77FFB">
        <w:t>Give 1a or 1b as applicable.</w:t>
      </w:r>
    </w:p>
    <w:p w14:paraId="7602A915" w14:textId="77777777" w:rsidR="00593C33" w:rsidRPr="00D77FFB" w:rsidRDefault="00593C33" w:rsidP="00593C33">
      <w:pPr>
        <w:autoSpaceDE w:val="0"/>
        <w:autoSpaceDN w:val="0"/>
        <w:adjustRightInd w:val="0"/>
        <w:rPr>
          <w:b/>
        </w:rPr>
      </w:pPr>
      <w:r w:rsidRPr="00D77FFB">
        <w:rPr>
          <w:b/>
        </w:rPr>
        <w:t>1.</w:t>
      </w:r>
      <w:r w:rsidRPr="00D77FFB">
        <w:rPr>
          <w:b/>
        </w:rPr>
        <w:tab/>
      </w:r>
      <w:r w:rsidRPr="00D77FFB">
        <w:t>(Defendant)</w:t>
      </w:r>
    </w:p>
    <w:p w14:paraId="5F1D8FB3" w14:textId="77777777" w:rsidR="00593C33" w:rsidRPr="00D77FFB" w:rsidRDefault="00593C33" w:rsidP="00AB094A">
      <w:pPr>
        <w:widowControl w:val="0"/>
        <w:autoSpaceDE w:val="0"/>
        <w:autoSpaceDN w:val="0"/>
        <w:adjustRightInd w:val="0"/>
        <w:ind w:left="1872" w:right="432" w:hanging="432"/>
        <w:rPr>
          <w:b/>
        </w:rPr>
      </w:pPr>
      <w:r w:rsidRPr="00D77FFB">
        <w:rPr>
          <w:b/>
        </w:rPr>
        <w:t>a.</w:t>
      </w:r>
      <w:r w:rsidRPr="00D77FFB">
        <w:rPr>
          <w:b/>
        </w:rPr>
        <w:tab/>
        <w:t>is a sexual offender.</w:t>
      </w:r>
    </w:p>
    <w:p w14:paraId="0C1EB6A6" w14:textId="77777777" w:rsidR="00593C33" w:rsidRPr="00D77FFB" w:rsidRDefault="00593C33" w:rsidP="00AB094A">
      <w:pPr>
        <w:widowControl w:val="0"/>
        <w:autoSpaceDE w:val="0"/>
        <w:autoSpaceDN w:val="0"/>
        <w:adjustRightInd w:val="0"/>
        <w:ind w:left="1872" w:right="432" w:hanging="432"/>
        <w:rPr>
          <w:b/>
        </w:rPr>
      </w:pPr>
      <w:r w:rsidRPr="00D77FFB">
        <w:rPr>
          <w:b/>
        </w:rPr>
        <w:t>b.</w:t>
      </w:r>
      <w:r w:rsidRPr="00D77FFB">
        <w:rPr>
          <w:b/>
        </w:rPr>
        <w:tab/>
        <w:t>has agreed or stipulated that [he] [she] has been convicted as a sexual offender; therefore, you should consider the sexual offender status an element as proven by agreement of the parties.</w:t>
      </w:r>
    </w:p>
    <w:p w14:paraId="1151B202" w14:textId="77777777" w:rsidR="00593C33" w:rsidRPr="00D77FFB" w:rsidRDefault="00593C33" w:rsidP="00593C33">
      <w:pPr>
        <w:pStyle w:val="SJITextItalic"/>
      </w:pPr>
      <w:r w:rsidRPr="00D77FFB">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0626B6F2" w14:textId="77777777" w:rsidR="00593C33" w:rsidRPr="00D77FFB" w:rsidRDefault="00593C33" w:rsidP="00593C33">
      <w:pPr>
        <w:autoSpaceDE w:val="0"/>
        <w:autoSpaceDN w:val="0"/>
        <w:adjustRightInd w:val="0"/>
        <w:ind w:left="1440" w:hanging="720"/>
        <w:rPr>
          <w:b/>
        </w:rPr>
      </w:pPr>
      <w:r w:rsidRPr="00D77FFB">
        <w:rPr>
          <w:b/>
        </w:rPr>
        <w:t>2.</w:t>
      </w:r>
      <w:r w:rsidRPr="00D77FFB">
        <w:rPr>
          <w:b/>
        </w:rPr>
        <w:tab/>
      </w:r>
      <w:r w:rsidRPr="00D77FFB">
        <w:t>(Defendant)</w:t>
      </w:r>
      <w:r w:rsidRPr="00D77FFB">
        <w:rPr>
          <w:b/>
        </w:rPr>
        <w:t xml:space="preserve"> [established] [maintained] a permanent, temporary, or transient residence in </w:t>
      </w:r>
      <w:r w:rsidRPr="00D77FFB">
        <w:t>(name of county)</w:t>
      </w:r>
      <w:r w:rsidRPr="00D77FFB">
        <w:rPr>
          <w:b/>
        </w:rPr>
        <w:t xml:space="preserve"> County, Florida.</w:t>
      </w:r>
    </w:p>
    <w:p w14:paraId="7166E51D" w14:textId="77777777" w:rsidR="00593C33" w:rsidRPr="00D77FFB" w:rsidRDefault="00593C33" w:rsidP="00593C33">
      <w:pPr>
        <w:autoSpaceDE w:val="0"/>
        <w:autoSpaceDN w:val="0"/>
        <w:adjustRightInd w:val="0"/>
        <w:rPr>
          <w:b/>
        </w:rPr>
      </w:pPr>
      <w:r w:rsidRPr="00D77FFB">
        <w:rPr>
          <w:b/>
        </w:rPr>
        <w:t>3.</w:t>
      </w:r>
      <w:r w:rsidRPr="00D77FFB">
        <w:rPr>
          <w:b/>
        </w:rPr>
        <w:tab/>
      </w:r>
      <w:r w:rsidRPr="00D77FFB">
        <w:t>(Defendant)</w:t>
      </w:r>
    </w:p>
    <w:p w14:paraId="253C555D" w14:textId="436DB930" w:rsidR="00593C33" w:rsidRPr="00D77FFB" w:rsidRDefault="00593C33" w:rsidP="00AB094A">
      <w:pPr>
        <w:widowControl w:val="0"/>
        <w:autoSpaceDE w:val="0"/>
        <w:autoSpaceDN w:val="0"/>
        <w:adjustRightInd w:val="0"/>
        <w:ind w:left="1872" w:right="432" w:hanging="432"/>
        <w:rPr>
          <w:b/>
          <w:bCs/>
        </w:rPr>
      </w:pPr>
      <w:r w:rsidRPr="00D77FFB">
        <w:rPr>
          <w:b/>
        </w:rPr>
        <w:t>a.</w:t>
      </w:r>
      <w:r w:rsidRPr="00D77FFB">
        <w:rPr>
          <w:b/>
        </w:rPr>
        <w:tab/>
        <w:t>knowingly failed</w:t>
      </w:r>
      <w:r w:rsidR="0086244D" w:rsidRPr="00D77FFB">
        <w:rPr>
          <w:b/>
        </w:rPr>
        <w:t>, by act or omission to</w:t>
      </w:r>
      <w:r w:rsidRPr="00D77FFB">
        <w:t xml:space="preserve"> (name the unprovided registration items charged, as worded in the statute)</w:t>
      </w:r>
      <w:r w:rsidR="0086244D" w:rsidRPr="00D77FFB">
        <w:rPr>
          <w:b/>
          <w:bCs/>
        </w:rPr>
        <w:t>.</w:t>
      </w:r>
    </w:p>
    <w:p w14:paraId="16A3A515" w14:textId="63663A0F" w:rsidR="00593C33" w:rsidRPr="00D77FFB" w:rsidRDefault="0086244D" w:rsidP="00AB094A">
      <w:pPr>
        <w:widowControl w:val="0"/>
        <w:autoSpaceDE w:val="0"/>
        <w:autoSpaceDN w:val="0"/>
        <w:adjustRightInd w:val="0"/>
        <w:ind w:left="1872" w:right="432" w:hanging="432"/>
        <w:rPr>
          <w:b/>
        </w:rPr>
      </w:pPr>
      <w:r w:rsidRPr="00D77FFB">
        <w:rPr>
          <w:b/>
        </w:rPr>
        <w:t>b.</w:t>
      </w:r>
      <w:r w:rsidR="00593C33" w:rsidRPr="00D77FFB">
        <w:rPr>
          <w:b/>
        </w:rPr>
        <w:tab/>
        <w:t xml:space="preserve">knowingly </w:t>
      </w:r>
      <w:r w:rsidRPr="00D77FFB">
        <w:rPr>
          <w:b/>
        </w:rPr>
        <w:t xml:space="preserve">provided false registration information, by act or omission. </w:t>
      </w:r>
    </w:p>
    <w:p w14:paraId="2F64D3CC" w14:textId="77777777" w:rsidR="00593C33" w:rsidRPr="00D77FFB" w:rsidRDefault="00593C33" w:rsidP="00593C33">
      <w:pPr>
        <w:autoSpaceDE w:val="0"/>
        <w:autoSpaceDN w:val="0"/>
        <w:adjustRightInd w:val="0"/>
        <w:rPr>
          <w:b/>
        </w:rPr>
      </w:pPr>
      <w:r w:rsidRPr="00D77FFB">
        <w:rPr>
          <w:b/>
        </w:rPr>
        <w:t xml:space="preserve">It is a defense to the crime of Failure by a Sexual Offender to Comply with Registration Requirements that </w:t>
      </w:r>
      <w:r w:rsidRPr="00D77FFB">
        <w:t>(defendant)</w:t>
      </w:r>
      <w:r w:rsidRPr="00D77FFB">
        <w:rPr>
          <w:b/>
        </w:rPr>
        <w:t xml:space="preserve"> attempted to comply but was misinformed or otherwise prevented from complying by the office of the sheriff.</w:t>
      </w:r>
    </w:p>
    <w:p w14:paraId="23F658B4" w14:textId="77777777" w:rsidR="00DA690F" w:rsidRPr="00D77FFB" w:rsidRDefault="00593C33" w:rsidP="00DA690F">
      <w:pPr>
        <w:rPr>
          <w:i/>
          <w:iCs/>
        </w:rPr>
      </w:pPr>
      <w:r w:rsidRPr="00D77FFB">
        <w:rPr>
          <w:i/>
          <w:iCs/>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7B1530A0" w14:textId="0CBBA812" w:rsidR="00DA690F" w:rsidRPr="00D77FFB" w:rsidRDefault="00593C33" w:rsidP="00DA690F">
      <w:pPr>
        <w:tabs>
          <w:tab w:val="left" w:pos="720"/>
        </w:tabs>
        <w:suppressAutoHyphens/>
        <w:rPr>
          <w:i/>
          <w:iCs/>
        </w:rPr>
      </w:pPr>
      <w:r w:rsidRPr="00D77FFB">
        <w:rPr>
          <w:i/>
          <w:iCs/>
        </w:rPr>
        <w:t xml:space="preserve">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w:t>
      </w:r>
      <w:r w:rsidRPr="00D77FFB">
        <w:rPr>
          <w:i/>
          <w:iCs/>
        </w:rPr>
        <w:lastRenderedPageBreak/>
        <w:t>judges must resolve the issue via a special instruction.  See the opinion in Dixon v. United States, 548 U.S. 1 (2006), for further guidance.</w:t>
      </w:r>
    </w:p>
    <w:p w14:paraId="76F754BF" w14:textId="6A634413" w:rsidR="00593C33" w:rsidRPr="00D77FFB" w:rsidRDefault="00593C33" w:rsidP="0086244D">
      <w:pPr>
        <w:spacing w:after="0"/>
        <w:rPr>
          <w:i/>
          <w:iCs/>
        </w:rPr>
      </w:pPr>
      <w:r w:rsidRPr="00D77FFB">
        <w:rPr>
          <w:i/>
          <w:iCs/>
        </w:rPr>
        <w:t>If burden of persuasion is on the defendant:</w:t>
      </w:r>
    </w:p>
    <w:p w14:paraId="097B0F83" w14:textId="77777777" w:rsidR="00593C33" w:rsidRPr="00D77FFB" w:rsidRDefault="00593C33" w:rsidP="00593C33">
      <w:pPr>
        <w:autoSpaceDE w:val="0"/>
        <w:autoSpaceDN w:val="0"/>
        <w:adjustRightInd w:val="0"/>
        <w:rPr>
          <w:b/>
        </w:rPr>
      </w:pPr>
      <w:r w:rsidRPr="00D77FFB">
        <w:rPr>
          <w:b/>
        </w:rPr>
        <w:t xml:space="preserve">If you find that </w:t>
      </w:r>
      <w:r w:rsidRPr="00D77FFB">
        <w:t>(defendant)</w:t>
      </w:r>
      <w:r w:rsidRPr="00D77FFB">
        <w:rPr>
          <w:b/>
        </w:rPr>
        <w:t xml:space="preserve"> proved </w:t>
      </w:r>
      <w:r w:rsidRPr="00D77FFB">
        <w:t>(insert appropriate burden of persuasion)</w:t>
      </w:r>
      <w:r w:rsidRPr="00D77FFB">
        <w:rPr>
          <w:b/>
        </w:rPr>
        <w:t xml:space="preserve"> that the office of the sheriff misinformed [him] [her] or otherwise prevented [him] [her] from complying with the registration requirements, you should find [him] [her] not guilty. If the defendant did not prove </w:t>
      </w:r>
      <w:r w:rsidRPr="00D77FFB">
        <w:t>(insert appropriate burden of persuasion)</w:t>
      </w:r>
      <w:r w:rsidRPr="00D77FFB">
        <w:rPr>
          <w:b/>
        </w:rPr>
        <w:t xml:space="preserve"> that the office of the sheriff misinformed [him] [her] or otherwise prevented [him] [her] from complying, you should find [him] [her] guilty if all the elements of the charge have been proven beyond a reasonable doubt.</w:t>
      </w:r>
    </w:p>
    <w:p w14:paraId="510ECC43" w14:textId="77777777" w:rsidR="00593C33" w:rsidRPr="00D77FFB" w:rsidRDefault="00593C33" w:rsidP="00593C33">
      <w:pPr>
        <w:pStyle w:val="SJITextItalic"/>
      </w:pPr>
      <w:r w:rsidRPr="00D77FFB">
        <w:t>Or, if the burden of disproving the affirmative defense is on the State under the beyond a reasonable standard:</w:t>
      </w:r>
    </w:p>
    <w:p w14:paraId="3FBEFE9B" w14:textId="456C1F99" w:rsidR="00593C33" w:rsidRPr="00D77FFB" w:rsidRDefault="00593C33" w:rsidP="00593C33">
      <w:pPr>
        <w:autoSpaceDE w:val="0"/>
        <w:autoSpaceDN w:val="0"/>
        <w:adjustRightInd w:val="0"/>
        <w:rPr>
          <w:b/>
        </w:rPr>
      </w:pPr>
      <w:r w:rsidRPr="00D77FFB">
        <w:rPr>
          <w:b/>
        </w:rPr>
        <w:t xml:space="preserve">If you find that the State proved beyond a reasonable doubt that the office of the sheriff did not misinform </w:t>
      </w:r>
      <w:r w:rsidRPr="00D77FFB">
        <w:t>(defendant)</w:t>
      </w:r>
      <w:r w:rsidRPr="00D77FFB">
        <w:rPr>
          <w:b/>
        </w:rPr>
        <w:t xml:space="preserve"> or did not otherwise prevent [him] [her] from complying with the registration requirements, you should find </w:t>
      </w:r>
      <w:r w:rsidRPr="00D77FFB">
        <w:t>(defendant)</w:t>
      </w:r>
      <w:r w:rsidRPr="00D77FFB">
        <w:rPr>
          <w:b/>
        </w:rPr>
        <w:t xml:space="preserve"> guilty if </w:t>
      </w:r>
      <w:proofErr w:type="gramStart"/>
      <w:r w:rsidRPr="00D77FFB">
        <w:rPr>
          <w:b/>
        </w:rPr>
        <w:t>all of</w:t>
      </w:r>
      <w:proofErr w:type="gramEnd"/>
      <w:r w:rsidRPr="00D77FFB">
        <w:rPr>
          <w:b/>
        </w:rPr>
        <w:t xml:space="preserve"> the elements of the charge have been proven beyond a reasonable doubt. However, if you have a reasonable doubt on the issue of whether the office of the sheriff misinformed </w:t>
      </w:r>
      <w:r w:rsidRPr="00D77FFB">
        <w:t>(defendant)</w:t>
      </w:r>
      <w:r w:rsidRPr="00D77FFB">
        <w:rPr>
          <w:b/>
        </w:rPr>
        <w:t xml:space="preserve"> or otherwise prevented [him] [her] from complying with the registration requirements, you should find [him] [her] not guilty.</w:t>
      </w:r>
    </w:p>
    <w:p w14:paraId="1D3A591A" w14:textId="77777777" w:rsidR="00593C33" w:rsidRPr="00D77FFB" w:rsidRDefault="00593C33" w:rsidP="00593C33">
      <w:pPr>
        <w:tabs>
          <w:tab w:val="left" w:pos="720"/>
        </w:tabs>
        <w:suppressAutoHyphens/>
        <w:rPr>
          <w:i/>
          <w:iCs/>
        </w:rPr>
      </w:pPr>
      <w:r w:rsidRPr="00D77FFB">
        <w:rPr>
          <w:i/>
          <w:iCs/>
        </w:rPr>
        <w:t>Definitions. See instruction 11.14(h) for the applicable definitions.</w:t>
      </w:r>
    </w:p>
    <w:p w14:paraId="6278F749" w14:textId="77777777" w:rsidR="00593C33" w:rsidRPr="00D77FFB" w:rsidRDefault="00593C33" w:rsidP="00593C33">
      <w:pPr>
        <w:pStyle w:val="SJIComments"/>
      </w:pPr>
      <w:r w:rsidRPr="00D77FFB">
        <w:t>Lesser Included Offenses</w:t>
      </w:r>
    </w:p>
    <w:p w14:paraId="55B3983D" w14:textId="77777777" w:rsidR="00593C33" w:rsidRPr="00D77FFB" w:rsidRDefault="00593C33" w:rsidP="00593C33">
      <w:r w:rsidRPr="00D77FFB">
        <w:t>No lesser included offenses have been identified for this offense.</w:t>
      </w:r>
    </w:p>
    <w:p w14:paraId="65E44B80" w14:textId="55C6A6CB" w:rsidR="00593C33" w:rsidRPr="00D77FFB" w:rsidRDefault="00593C33" w:rsidP="00593C33">
      <w:pPr>
        <w:pStyle w:val="SJIComments"/>
      </w:pPr>
      <w:r w:rsidRPr="00D77FFB">
        <w:t>Comment</w:t>
      </w:r>
    </w:p>
    <w:p w14:paraId="526033CC" w14:textId="7D757AEE" w:rsidR="009435D1" w:rsidRPr="00D77FFB" w:rsidRDefault="00593C33">
      <w:r w:rsidRPr="00D77FFB">
        <w:t xml:space="preserve">This instruction was adopted </w:t>
      </w:r>
      <w:r w:rsidR="0086244D" w:rsidRPr="00D77FFB">
        <w:t xml:space="preserve">on </w:t>
      </w:r>
      <w:r w:rsidR="00D77FFB">
        <w:t xml:space="preserve">June 27, 2025. </w:t>
      </w:r>
    </w:p>
    <w:sectPr w:rsidR="009435D1" w:rsidRPr="00D77F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E905" w14:textId="77777777" w:rsidR="00FD7A86" w:rsidRDefault="00FD7A86" w:rsidP="00FD7A86">
      <w:pPr>
        <w:spacing w:after="0" w:line="240" w:lineRule="auto"/>
      </w:pPr>
      <w:r>
        <w:separator/>
      </w:r>
    </w:p>
  </w:endnote>
  <w:endnote w:type="continuationSeparator" w:id="0">
    <w:p w14:paraId="36FA9C97" w14:textId="77777777" w:rsidR="00FD7A86" w:rsidRDefault="00FD7A86" w:rsidP="00FD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C259" w14:textId="77777777" w:rsidR="00FD7A86" w:rsidRDefault="00FD7A86" w:rsidP="00FD7A86">
      <w:pPr>
        <w:spacing w:after="0" w:line="240" w:lineRule="auto"/>
      </w:pPr>
      <w:r>
        <w:separator/>
      </w:r>
    </w:p>
  </w:footnote>
  <w:footnote w:type="continuationSeparator" w:id="0">
    <w:p w14:paraId="4C8C6172" w14:textId="77777777" w:rsidR="00FD7A86" w:rsidRDefault="00FD7A86" w:rsidP="00FD7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8440725">
    <w:abstractNumId w:val="1"/>
  </w:num>
  <w:num w:numId="2" w16cid:durableId="2026593597">
    <w:abstractNumId w:val="0"/>
  </w:num>
  <w:num w:numId="3" w16cid:durableId="88579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33"/>
    <w:rsid w:val="00062DDB"/>
    <w:rsid w:val="000C24DF"/>
    <w:rsid w:val="001B7B0C"/>
    <w:rsid w:val="00227FC1"/>
    <w:rsid w:val="00250C63"/>
    <w:rsid w:val="00276059"/>
    <w:rsid w:val="0031311A"/>
    <w:rsid w:val="003E05DE"/>
    <w:rsid w:val="004A4C4F"/>
    <w:rsid w:val="00593C33"/>
    <w:rsid w:val="007D1EBA"/>
    <w:rsid w:val="007F42AA"/>
    <w:rsid w:val="008531B9"/>
    <w:rsid w:val="0086244D"/>
    <w:rsid w:val="00925269"/>
    <w:rsid w:val="009435D1"/>
    <w:rsid w:val="00A0463E"/>
    <w:rsid w:val="00A16EBE"/>
    <w:rsid w:val="00A61117"/>
    <w:rsid w:val="00AB094A"/>
    <w:rsid w:val="00AC123B"/>
    <w:rsid w:val="00B64209"/>
    <w:rsid w:val="00D23127"/>
    <w:rsid w:val="00D77FFB"/>
    <w:rsid w:val="00DA690F"/>
    <w:rsid w:val="00E45CBD"/>
    <w:rsid w:val="00ED7CA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16D74"/>
  <w14:defaultImageDpi w14:val="0"/>
  <w15:docId w15:val="{7B90180D-802C-48D3-B9F7-059F345D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3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93C3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93C3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93C3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93C33"/>
    <w:pPr>
      <w:outlineLvl w:val="3"/>
    </w:pPr>
  </w:style>
  <w:style w:type="paragraph" w:styleId="Heading5">
    <w:name w:val="heading 5"/>
    <w:basedOn w:val="Normal"/>
    <w:next w:val="Normal"/>
    <w:link w:val="Heading5Char"/>
    <w:uiPriority w:val="9"/>
    <w:qFormat/>
    <w:rsid w:val="00593C3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93C3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93C3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93C3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93C3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93C3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93C3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93C3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93C3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93C3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93C33"/>
    <w:rPr>
      <w:rFonts w:ascii="Times New Roman" w:hAnsi="Times New Roman" w:cs="Times New Roman"/>
      <w:b/>
      <w:bCs/>
    </w:rPr>
  </w:style>
  <w:style w:type="character" w:customStyle="1" w:styleId="Heading7Char">
    <w:name w:val="Heading 7 Char"/>
    <w:basedOn w:val="DefaultParagraphFont"/>
    <w:link w:val="Heading7"/>
    <w:uiPriority w:val="9"/>
    <w:locked/>
    <w:rsid w:val="00593C3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93C3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93C3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93C3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93C33"/>
    <w:pPr>
      <w:tabs>
        <w:tab w:val="left" w:pos="720"/>
      </w:tabs>
      <w:suppressAutoHyphens/>
      <w:spacing w:after="0"/>
    </w:pPr>
    <w:rPr>
      <w:rFonts w:cs="Times New Roman"/>
      <w:i/>
      <w:iCs/>
      <w:szCs w:val="24"/>
    </w:rPr>
  </w:style>
  <w:style w:type="paragraph" w:customStyle="1" w:styleId="SJIComments">
    <w:name w:val="SJI Comments"/>
    <w:basedOn w:val="Normal"/>
    <w:qFormat/>
    <w:rsid w:val="00593C33"/>
    <w:pPr>
      <w:spacing w:before="220"/>
      <w:ind w:firstLine="0"/>
      <w:jc w:val="center"/>
    </w:pPr>
    <w:rPr>
      <w:rFonts w:cs="Courier New"/>
      <w:b/>
    </w:rPr>
  </w:style>
  <w:style w:type="paragraph" w:customStyle="1" w:styleId="SJIlist1">
    <w:name w:val="SJI list 1"/>
    <w:basedOn w:val="Normal"/>
    <w:qFormat/>
    <w:rsid w:val="00593C33"/>
    <w:pPr>
      <w:widowControl w:val="0"/>
      <w:autoSpaceDE w:val="0"/>
      <w:autoSpaceDN w:val="0"/>
      <w:adjustRightInd w:val="0"/>
      <w:ind w:left="1296" w:hanging="576"/>
    </w:pPr>
    <w:rPr>
      <w:rFonts w:cs="Times New Roman"/>
    </w:rPr>
  </w:style>
  <w:style w:type="character" w:customStyle="1" w:styleId="SJIBold">
    <w:name w:val="SJI Bold"/>
    <w:uiPriority w:val="1"/>
    <w:qFormat/>
    <w:rsid w:val="00593C33"/>
    <w:rPr>
      <w:b/>
    </w:rPr>
  </w:style>
  <w:style w:type="paragraph" w:customStyle="1" w:styleId="SJIText">
    <w:name w:val="SJI Text"/>
    <w:basedOn w:val="Normal"/>
    <w:next w:val="Normal"/>
    <w:qFormat/>
    <w:rsid w:val="00593C33"/>
    <w:rPr>
      <w:rFonts w:cs="Times New Roman"/>
    </w:rPr>
  </w:style>
  <w:style w:type="paragraph" w:customStyle="1" w:styleId="SJITableText">
    <w:name w:val="SJI Table Text"/>
    <w:basedOn w:val="Normal"/>
    <w:qFormat/>
    <w:rsid w:val="00593C3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93C3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93C3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93C33"/>
    <w:pPr>
      <w:numPr>
        <w:numId w:val="3"/>
      </w:numPr>
    </w:pPr>
    <w:rPr>
      <w:rFonts w:cs="Times New Roman"/>
    </w:rPr>
  </w:style>
  <w:style w:type="paragraph" w:styleId="ListParagraph">
    <w:name w:val="List Paragraph"/>
    <w:basedOn w:val="Normal"/>
    <w:uiPriority w:val="34"/>
    <w:qFormat/>
    <w:rsid w:val="00593C33"/>
    <w:pPr>
      <w:ind w:left="720"/>
    </w:pPr>
  </w:style>
  <w:style w:type="paragraph" w:customStyle="1" w:styleId="SJITableNotation">
    <w:name w:val="SJI Table Notation"/>
    <w:basedOn w:val="SJITableText"/>
    <w:qFormat/>
    <w:rsid w:val="00593C33"/>
    <w:pPr>
      <w:spacing w:before="120" w:after="240"/>
    </w:pPr>
  </w:style>
  <w:style w:type="character" w:customStyle="1" w:styleId="SJIUnderline">
    <w:name w:val="SJI Underline"/>
    <w:uiPriority w:val="1"/>
    <w:qFormat/>
    <w:rsid w:val="00593C33"/>
    <w:rPr>
      <w:rFonts w:ascii="Times New Roman" w:hAnsi="Times New Roman"/>
      <w:sz w:val="28"/>
      <w:u w:val="single"/>
    </w:rPr>
  </w:style>
  <w:style w:type="paragraph" w:styleId="Caption">
    <w:name w:val="caption"/>
    <w:basedOn w:val="Normal"/>
    <w:next w:val="Normal"/>
    <w:uiPriority w:val="35"/>
    <w:semiHidden/>
    <w:unhideWhenUsed/>
    <w:qFormat/>
    <w:rsid w:val="00593C3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93C33"/>
    <w:pPr>
      <w:jc w:val="center"/>
    </w:pPr>
    <w:rPr>
      <w:rFonts w:cs="Times New Roman"/>
      <w:b/>
      <w:bCs/>
      <w:sz w:val="28"/>
      <w:szCs w:val="28"/>
    </w:rPr>
  </w:style>
  <w:style w:type="character" w:customStyle="1" w:styleId="TitleChar">
    <w:name w:val="Title Char"/>
    <w:basedOn w:val="DefaultParagraphFont"/>
    <w:link w:val="Title"/>
    <w:uiPriority w:val="10"/>
    <w:locked/>
    <w:rsid w:val="00593C3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93C3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93C3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93C3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93C33"/>
    <w:rPr>
      <w:rFonts w:ascii="Bookman Old Style" w:hAnsi="Bookman Old Style" w:cs="Times New Roman"/>
      <w:color w:val="000000"/>
    </w:rPr>
  </w:style>
  <w:style w:type="paragraph" w:styleId="Quote">
    <w:name w:val="Quote"/>
    <w:basedOn w:val="Normal"/>
    <w:next w:val="Normal"/>
    <w:link w:val="QuoteChar"/>
    <w:uiPriority w:val="29"/>
    <w:qFormat/>
    <w:rsid w:val="00593C3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93C3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93C3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93C3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93C33"/>
    <w:pPr>
      <w:outlineLvl w:val="9"/>
    </w:pPr>
    <w:rPr>
      <w:b w:val="0"/>
      <w:caps w:val="0"/>
      <w:sz w:val="32"/>
    </w:rPr>
  </w:style>
  <w:style w:type="numbering" w:customStyle="1" w:styleId="NumberandSubs">
    <w:name w:val="Number and Subs"/>
    <w:pPr>
      <w:numPr>
        <w:numId w:val="1"/>
      </w:numPr>
    </w:pPr>
  </w:style>
  <w:style w:type="paragraph" w:styleId="Header">
    <w:name w:val="header"/>
    <w:basedOn w:val="Normal"/>
    <w:link w:val="HeaderChar"/>
    <w:uiPriority w:val="99"/>
    <w:unhideWhenUsed/>
    <w:rsid w:val="00FD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86"/>
    <w:rPr>
      <w:rFonts w:ascii="Bookman Old Style" w:hAnsi="Bookman Old Style" w:cs="Calibri"/>
    </w:rPr>
  </w:style>
  <w:style w:type="paragraph" w:styleId="Footer">
    <w:name w:val="footer"/>
    <w:basedOn w:val="Normal"/>
    <w:link w:val="FooterChar"/>
    <w:uiPriority w:val="99"/>
    <w:unhideWhenUsed/>
    <w:rsid w:val="00FD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86"/>
    <w:rPr>
      <w:rFonts w:ascii="Bookman Old Style" w:hAnsi="Bookman Old Style"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3220</Characters>
  <Application>Microsoft Office Word</Application>
  <DocSecurity>0</DocSecurity>
  <Lines>26</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2025-06-30T14:15:00Z</dcterms:created>
  <dcterms:modified xsi:type="dcterms:W3CDTF">2025-07-02T15:54:00Z</dcterms:modified>
</cp:coreProperties>
</file>