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EDA6" w14:textId="3369570F" w:rsidR="00147E1E" w:rsidRPr="00061C01" w:rsidRDefault="00147E1E" w:rsidP="00B40417">
      <w:pPr>
        <w:pStyle w:val="Heading3"/>
        <w:rPr>
          <w:rFonts w:eastAsia="Times New Roman"/>
        </w:rPr>
      </w:pPr>
      <w:bookmarkStart w:id="0" w:name="_Toc109650497"/>
      <w:bookmarkStart w:id="1" w:name="_Toc110239970"/>
      <w:bookmarkStart w:id="2" w:name="_Toc184714350"/>
      <w:r w:rsidRPr="00061C01">
        <w:rPr>
          <w:rFonts w:eastAsia="Times New Roman"/>
        </w:rPr>
        <w:t>11.13(</w:t>
      </w:r>
      <w:r w:rsidR="00B40417" w:rsidRPr="00061C01">
        <w:rPr>
          <w:rFonts w:eastAsia="Times New Roman"/>
          <w:caps w:val="0"/>
        </w:rPr>
        <w:t>d</w:t>
      </w:r>
      <w:r w:rsidRPr="00061C01">
        <w:rPr>
          <w:rFonts w:eastAsia="Times New Roman"/>
        </w:rPr>
        <w:t>) DIgital VOYEURISM DISSEMINATION</w:t>
      </w:r>
      <w:bookmarkEnd w:id="0"/>
      <w:bookmarkEnd w:id="1"/>
      <w:bookmarkEnd w:id="2"/>
    </w:p>
    <w:p w14:paraId="04F2C7D5" w14:textId="1CA279B2" w:rsidR="00147E1E" w:rsidRPr="00061C01" w:rsidRDefault="00B40417" w:rsidP="00B40417">
      <w:pPr>
        <w:pStyle w:val="Heading3"/>
        <w:rPr>
          <w:rFonts w:eastAsia="Times New Roman"/>
        </w:rPr>
      </w:pPr>
      <w:r w:rsidRPr="00061C01">
        <w:rPr>
          <w:rFonts w:eastAsia="Times New Roman"/>
          <w:caps w:val="0"/>
        </w:rPr>
        <w:t xml:space="preserve">Image </w:t>
      </w:r>
      <w:r>
        <w:rPr>
          <w:rFonts w:eastAsia="Times New Roman"/>
          <w:caps w:val="0"/>
        </w:rPr>
        <w:t>o</w:t>
      </w:r>
      <w:r w:rsidRPr="00061C01">
        <w:rPr>
          <w:rFonts w:eastAsia="Times New Roman"/>
          <w:caps w:val="0"/>
        </w:rPr>
        <w:t xml:space="preserve">r Video Created </w:t>
      </w:r>
      <w:r>
        <w:rPr>
          <w:rFonts w:eastAsia="Times New Roman"/>
          <w:caps w:val="0"/>
        </w:rPr>
        <w:t>i</w:t>
      </w:r>
      <w:r w:rsidRPr="00061C01">
        <w:rPr>
          <w:rFonts w:eastAsia="Times New Roman"/>
          <w:caps w:val="0"/>
        </w:rPr>
        <w:t xml:space="preserve">n Violation </w:t>
      </w:r>
      <w:r>
        <w:rPr>
          <w:rFonts w:eastAsia="Times New Roman"/>
          <w:caps w:val="0"/>
        </w:rPr>
        <w:t>o</w:t>
      </w:r>
      <w:r w:rsidRPr="00061C01">
        <w:rPr>
          <w:rFonts w:eastAsia="Times New Roman"/>
          <w:caps w:val="0"/>
        </w:rPr>
        <w:t>f Section 810.145(2)(a)3.</w:t>
      </w:r>
    </w:p>
    <w:p w14:paraId="70E8F7A4" w14:textId="77777777" w:rsidR="00147E1E" w:rsidRPr="00147E1E" w:rsidRDefault="00147E1E" w:rsidP="00B40417">
      <w:pPr>
        <w:pStyle w:val="SJIStatuteinTitle"/>
      </w:pPr>
      <w:r w:rsidRPr="00061C01">
        <w:t>§ 810.145(3), Fla. Stat</w:t>
      </w:r>
      <w:r w:rsidRPr="00147E1E">
        <w:t>.</w:t>
      </w:r>
    </w:p>
    <w:p w14:paraId="3471306F" w14:textId="36E50A15" w:rsidR="00147E1E" w:rsidRPr="00147E1E" w:rsidRDefault="00147E1E" w:rsidP="00147E1E">
      <w:pPr>
        <w:rPr>
          <w:rFonts w:cs="Times New Roman"/>
          <w:b/>
          <w:bCs/>
        </w:rPr>
      </w:pPr>
      <w:r w:rsidRPr="00147E1E">
        <w:rPr>
          <w:rFonts w:cs="Times New Roman"/>
          <w:b/>
          <w:bCs/>
        </w:rPr>
        <w:t xml:space="preserve">To prove the crime </w:t>
      </w:r>
      <w:r w:rsidRPr="00061C01">
        <w:rPr>
          <w:rFonts w:cs="Times New Roman"/>
          <w:b/>
          <w:bCs/>
        </w:rPr>
        <w:t>of Digital Voyeurism</w:t>
      </w:r>
      <w:r w:rsidRPr="00147E1E">
        <w:rPr>
          <w:rFonts w:cs="Times New Roman"/>
          <w:b/>
          <w:bCs/>
        </w:rPr>
        <w:t xml:space="preserve"> Dissemination, the State must prove the following five elements beyond a reasonable doubt:</w:t>
      </w:r>
    </w:p>
    <w:p w14:paraId="755BF4DA" w14:textId="77777777" w:rsidR="00147E1E" w:rsidRPr="00147E1E" w:rsidRDefault="00147E1E" w:rsidP="00147E1E">
      <w:pPr>
        <w:numPr>
          <w:ilvl w:val="0"/>
          <w:numId w:val="1"/>
        </w:numPr>
        <w:rPr>
          <w:rFonts w:cs="Times New Roman"/>
          <w:b/>
          <w:bCs/>
        </w:rPr>
      </w:pPr>
      <w:r w:rsidRPr="00147E1E">
        <w:rPr>
          <w:rFonts w:cs="Times New Roman"/>
        </w:rPr>
        <w:t>(Defendant) [</w:t>
      </w:r>
      <w:r w:rsidRPr="00147E1E">
        <w:rPr>
          <w:rFonts w:cs="Times New Roman"/>
          <w:b/>
        </w:rPr>
        <w:t xml:space="preserve">or some other person] intentionally </w:t>
      </w:r>
      <w:r w:rsidRPr="00147E1E">
        <w:rPr>
          <w:rFonts w:cs="Times New Roman"/>
          <w:b/>
          <w:bCs/>
        </w:rPr>
        <w:t xml:space="preserve">used an imaging device to secretly [view] [broadcast] [or] [record] [under] [or] [through] the clothing worn by </w:t>
      </w:r>
      <w:r w:rsidRPr="00147E1E">
        <w:rPr>
          <w:rFonts w:cs="Times New Roman"/>
        </w:rPr>
        <w:t>(victim)</w:t>
      </w:r>
      <w:r w:rsidRPr="00147E1E">
        <w:rPr>
          <w:rFonts w:cs="Times New Roman"/>
          <w:b/>
          <w:bCs/>
        </w:rPr>
        <w:t xml:space="preserve"> for the [amusement] [entertainment] [sexual arousal] [gratification] [or] [profit] of [himself] [herself] [or] [another].</w:t>
      </w:r>
    </w:p>
    <w:p w14:paraId="63CD49ED" w14:textId="77777777" w:rsidR="00147E1E" w:rsidRPr="00147E1E" w:rsidRDefault="00147E1E" w:rsidP="00147E1E">
      <w:pPr>
        <w:numPr>
          <w:ilvl w:val="0"/>
          <w:numId w:val="1"/>
        </w:numPr>
        <w:rPr>
          <w:rFonts w:cs="Times New Roman"/>
          <w:b/>
          <w:bCs/>
        </w:rPr>
      </w:pPr>
      <w:r w:rsidRPr="00147E1E">
        <w:rPr>
          <w:rFonts w:cs="Times New Roman"/>
        </w:rPr>
        <w:t>(Defendant’s) [</w:t>
      </w:r>
      <w:r w:rsidRPr="00147E1E">
        <w:rPr>
          <w:rFonts w:cs="Times New Roman"/>
          <w:b/>
        </w:rPr>
        <w:t xml:space="preserve">or some other person’s] </w:t>
      </w:r>
      <w:r w:rsidRPr="00147E1E">
        <w:rPr>
          <w:rFonts w:cs="Times New Roman"/>
          <w:b/>
          <w:bCs/>
        </w:rPr>
        <w:t xml:space="preserve">use of the imaging device was for the purpose of viewing [the body of] [or] [the undergarments worn by] </w:t>
      </w:r>
      <w:r w:rsidRPr="00147E1E">
        <w:rPr>
          <w:rFonts w:cs="Times New Roman"/>
        </w:rPr>
        <w:t>(victim)</w:t>
      </w:r>
      <w:r w:rsidRPr="00147E1E">
        <w:rPr>
          <w:rFonts w:cs="Times New Roman"/>
          <w:b/>
          <w:bCs/>
        </w:rPr>
        <w:t>.</w:t>
      </w:r>
    </w:p>
    <w:p w14:paraId="5599F751" w14:textId="77777777" w:rsidR="00147E1E" w:rsidRPr="00147E1E" w:rsidRDefault="00147E1E" w:rsidP="00147E1E">
      <w:pPr>
        <w:numPr>
          <w:ilvl w:val="0"/>
          <w:numId w:val="1"/>
        </w:numPr>
        <w:rPr>
          <w:rFonts w:cs="Times New Roman"/>
          <w:b/>
          <w:bCs/>
        </w:rPr>
      </w:pPr>
      <w:r w:rsidRPr="00147E1E">
        <w:rPr>
          <w:rFonts w:cs="Times New Roman"/>
        </w:rPr>
        <w:t>(Defendant’s) [</w:t>
      </w:r>
      <w:r w:rsidRPr="00147E1E">
        <w:rPr>
          <w:rFonts w:cs="Times New Roman"/>
          <w:b/>
        </w:rPr>
        <w:t xml:space="preserve">or some other person’s] </w:t>
      </w:r>
      <w:r w:rsidRPr="00147E1E">
        <w:rPr>
          <w:rFonts w:cs="Times New Roman"/>
          <w:b/>
          <w:bCs/>
        </w:rPr>
        <w:t xml:space="preserve">use of the imaging device was without the knowledge and consent of </w:t>
      </w:r>
      <w:r w:rsidRPr="00147E1E">
        <w:rPr>
          <w:rFonts w:cs="Times New Roman"/>
        </w:rPr>
        <w:t>(victim)</w:t>
      </w:r>
      <w:r w:rsidRPr="00147E1E">
        <w:rPr>
          <w:rFonts w:cs="Times New Roman"/>
          <w:b/>
          <w:bCs/>
        </w:rPr>
        <w:t xml:space="preserve">. </w:t>
      </w:r>
    </w:p>
    <w:p w14:paraId="0EB1BFB0" w14:textId="21C06596" w:rsidR="00147E1E" w:rsidRPr="00147E1E" w:rsidRDefault="00147E1E" w:rsidP="00147E1E">
      <w:pPr>
        <w:numPr>
          <w:ilvl w:val="0"/>
          <w:numId w:val="1"/>
        </w:numPr>
        <w:tabs>
          <w:tab w:val="left" w:pos="-1440"/>
        </w:tabs>
        <w:rPr>
          <w:rFonts w:cs="Times New Roman"/>
          <w:b/>
          <w:bCs/>
        </w:rPr>
      </w:pPr>
      <w:r w:rsidRPr="00147E1E">
        <w:rPr>
          <w:rFonts w:cs="Times New Roman"/>
        </w:rPr>
        <w:t>(Defendant)</w:t>
      </w:r>
      <w:r w:rsidRPr="00147E1E">
        <w:rPr>
          <w:rFonts w:cs="Times New Roman"/>
          <w:b/>
          <w:bCs/>
        </w:rPr>
        <w:t xml:space="preserve"> intentionally [disseminated] [distributed] [or] [transferred] an image of </w:t>
      </w:r>
      <w:r w:rsidRPr="00147E1E">
        <w:rPr>
          <w:rFonts w:cs="Times New Roman"/>
        </w:rPr>
        <w:t xml:space="preserve">(victim) </w:t>
      </w:r>
      <w:r w:rsidRPr="00147E1E">
        <w:rPr>
          <w:rFonts w:cs="Times New Roman"/>
          <w:b/>
          <w:bCs/>
        </w:rPr>
        <w:t xml:space="preserve">created in this manner to another person for the purpose of [amusement] [entertainment] [sexual arousal] [gratification </w:t>
      </w:r>
      <w:r w:rsidRPr="00061C01">
        <w:rPr>
          <w:rFonts w:cs="Times New Roman"/>
          <w:b/>
          <w:bCs/>
        </w:rPr>
        <w:t>of any person] [or] [profit]</w:t>
      </w:r>
      <w:r w:rsidRPr="00147E1E">
        <w:rPr>
          <w:rFonts w:cs="Times New Roman"/>
          <w:b/>
          <w:bCs/>
        </w:rPr>
        <w:t xml:space="preserve"> [or for the purpose of degradin</w:t>
      </w:r>
      <w:r w:rsidRPr="00061C01">
        <w:rPr>
          <w:rFonts w:cs="Times New Roman"/>
          <w:b/>
          <w:bCs/>
        </w:rPr>
        <w:t>g, exploiting</w:t>
      </w:r>
      <w:r w:rsidR="00061C01">
        <w:rPr>
          <w:rFonts w:cs="Times New Roman"/>
          <w:b/>
          <w:bCs/>
        </w:rPr>
        <w:t>,</w:t>
      </w:r>
      <w:r w:rsidRPr="00061C01">
        <w:rPr>
          <w:rFonts w:cs="Times New Roman"/>
          <w:b/>
          <w:bCs/>
        </w:rPr>
        <w:t xml:space="preserve"> </w:t>
      </w:r>
      <w:r w:rsidRPr="00147E1E">
        <w:rPr>
          <w:rFonts w:cs="Times New Roman"/>
          <w:b/>
          <w:bCs/>
        </w:rPr>
        <w:t xml:space="preserve">or abusing </w:t>
      </w:r>
      <w:r w:rsidRPr="00147E1E">
        <w:rPr>
          <w:rFonts w:cs="Times New Roman"/>
        </w:rPr>
        <w:t>(victim)</w:t>
      </w:r>
      <w:r w:rsidRPr="00147E1E">
        <w:rPr>
          <w:rFonts w:cs="Times New Roman"/>
          <w:b/>
          <w:bCs/>
        </w:rPr>
        <w:t>].</w:t>
      </w:r>
    </w:p>
    <w:p w14:paraId="54136D92" w14:textId="77777777" w:rsidR="00147E1E" w:rsidRPr="00147E1E" w:rsidRDefault="00147E1E" w:rsidP="00147E1E">
      <w:pPr>
        <w:numPr>
          <w:ilvl w:val="0"/>
          <w:numId w:val="1"/>
        </w:numPr>
        <w:tabs>
          <w:tab w:val="left" w:pos="-1440"/>
        </w:tabs>
        <w:rPr>
          <w:rFonts w:cs="Times New Roman"/>
          <w:b/>
          <w:bCs/>
        </w:rPr>
      </w:pPr>
      <w:r w:rsidRPr="00147E1E">
        <w:rPr>
          <w:rFonts w:cs="Times New Roman"/>
          <w:b/>
          <w:bCs/>
        </w:rPr>
        <w:t xml:space="preserve">At the time </w:t>
      </w:r>
      <w:r w:rsidRPr="00147E1E">
        <w:rPr>
          <w:rFonts w:cs="Times New Roman"/>
        </w:rPr>
        <w:t xml:space="preserve">(defendant) </w:t>
      </w:r>
      <w:r w:rsidRPr="00147E1E">
        <w:rPr>
          <w:rFonts w:cs="Times New Roman"/>
          <w:b/>
          <w:bCs/>
        </w:rPr>
        <w:t xml:space="preserve">[disseminated] [distributed] [or] [transferred] the image of </w:t>
      </w:r>
      <w:r w:rsidRPr="00147E1E">
        <w:rPr>
          <w:rFonts w:cs="Times New Roman"/>
        </w:rPr>
        <w:t>(victim)</w:t>
      </w:r>
      <w:r w:rsidRPr="00147E1E">
        <w:rPr>
          <w:rFonts w:cs="Times New Roman"/>
          <w:b/>
        </w:rPr>
        <w:t xml:space="preserve">, </w:t>
      </w:r>
      <w:r w:rsidRPr="00147E1E">
        <w:rPr>
          <w:rFonts w:cs="Times New Roman"/>
        </w:rPr>
        <w:t>(defendant)</w:t>
      </w:r>
      <w:r w:rsidRPr="00147E1E">
        <w:rPr>
          <w:rFonts w:cs="Times New Roman"/>
          <w:b/>
          <w:bCs/>
        </w:rPr>
        <w:t xml:space="preserve"> knew or had reason to believe that the image of </w:t>
      </w:r>
      <w:r w:rsidRPr="00147E1E">
        <w:rPr>
          <w:rFonts w:cs="Times New Roman"/>
        </w:rPr>
        <w:t xml:space="preserve">(victim) </w:t>
      </w:r>
      <w:r w:rsidRPr="00147E1E">
        <w:rPr>
          <w:rFonts w:cs="Times New Roman"/>
          <w:b/>
          <w:bCs/>
        </w:rPr>
        <w:t>had been created in this manner.</w:t>
      </w:r>
    </w:p>
    <w:p w14:paraId="3B4263BF" w14:textId="77777777" w:rsidR="00147E1E" w:rsidRPr="00147E1E" w:rsidRDefault="00147E1E" w:rsidP="00147E1E">
      <w:pPr>
        <w:rPr>
          <w:rFonts w:cs="Times New Roman"/>
          <w:b/>
          <w:bCs/>
        </w:rPr>
      </w:pPr>
      <w:r w:rsidRPr="00147E1E">
        <w:rPr>
          <w:rFonts w:cs="Times New Roman"/>
          <w:b/>
          <w:bCs/>
        </w:rPr>
        <w:t xml:space="preserve">“Broadcast” means electronically transmitting a visual image </w:t>
      </w:r>
      <w:r w:rsidRPr="00061C01">
        <w:rPr>
          <w:rFonts w:cs="Times New Roman"/>
          <w:b/>
          <w:bCs/>
        </w:rPr>
        <w:t xml:space="preserve">or visual recording </w:t>
      </w:r>
      <w:r w:rsidRPr="00147E1E">
        <w:rPr>
          <w:rFonts w:cs="Times New Roman"/>
          <w:b/>
          <w:bCs/>
        </w:rPr>
        <w:t>with the intent that it be viewed by another person.</w:t>
      </w:r>
    </w:p>
    <w:p w14:paraId="7CF95BB1" w14:textId="7F339538" w:rsidR="00147E1E" w:rsidRPr="00147E1E" w:rsidRDefault="00147E1E" w:rsidP="00147E1E">
      <w:pPr>
        <w:rPr>
          <w:rFonts w:cs="Times New Roman"/>
          <w:b/>
          <w:bCs/>
        </w:rPr>
      </w:pPr>
      <w:r w:rsidRPr="00147E1E">
        <w:rPr>
          <w:rFonts w:cs="Times New Roman"/>
          <w:b/>
          <w:bCs/>
        </w:rPr>
        <w:t>“Imaging device” means any mechanical, digital, or electronic viewing device; still camera; camcorder; motion picture camera; or any other instrument, equipment, or format capable of recording, storing, or transmitting visual images of another person.</w:t>
      </w:r>
    </w:p>
    <w:p w14:paraId="053F962E" w14:textId="19873F59" w:rsidR="00147E1E" w:rsidRPr="00061C01" w:rsidRDefault="00147E1E" w:rsidP="00B44EE8">
      <w:pPr>
        <w:pStyle w:val="SJITextItalic"/>
      </w:pPr>
      <w:r w:rsidRPr="00061C01">
        <w:t>Give if applicable § 810.145(2)</w:t>
      </w:r>
      <w:r w:rsidR="000D2FE2">
        <w:t>(c),</w:t>
      </w:r>
      <w:r w:rsidRPr="00061C01">
        <w:t xml:space="preserve"> Fla. Stat. The finding regarding the defendant’s age is also a part of § 810.145(7)(b), Fla. Stat.</w:t>
      </w:r>
    </w:p>
    <w:p w14:paraId="7371265E" w14:textId="40C0EC4F" w:rsidR="00147E1E" w:rsidRPr="00061C01" w:rsidRDefault="00147E1E" w:rsidP="00147E1E">
      <w:pPr>
        <w:rPr>
          <w:rFonts w:cs="Times New Roman"/>
          <w:b/>
        </w:rPr>
      </w:pPr>
      <w:r w:rsidRPr="00061C01">
        <w:rPr>
          <w:rFonts w:cs="Times New Roman"/>
          <w:b/>
        </w:rPr>
        <w:t xml:space="preserve">If you find that </w:t>
      </w:r>
      <w:r w:rsidRPr="00061C01">
        <w:rPr>
          <w:rFonts w:cs="Times New Roman"/>
          <w:bCs/>
        </w:rPr>
        <w:t>(defendant)</w:t>
      </w:r>
      <w:r w:rsidRPr="00061C01">
        <w:rPr>
          <w:rFonts w:cs="Times New Roman"/>
          <w:b/>
        </w:rPr>
        <w:t xml:space="preserve"> committed the crime of Digital Voyeurism</w:t>
      </w:r>
      <w:r w:rsidRPr="00061C01">
        <w:rPr>
          <w:rFonts w:cs="Times New Roman"/>
          <w:b/>
          <w:bCs/>
        </w:rPr>
        <w:t xml:space="preserve"> Dissemination</w:t>
      </w:r>
      <w:r w:rsidRPr="00061C01">
        <w:rPr>
          <w:rFonts w:cs="Times New Roman"/>
          <w:b/>
        </w:rPr>
        <w:t xml:space="preserve">, you must also determine whether the State proved beyond a reasonable doubt that </w:t>
      </w:r>
      <w:r w:rsidRPr="00061C01">
        <w:rPr>
          <w:rFonts w:cs="Times New Roman"/>
          <w:bCs/>
        </w:rPr>
        <w:t>(defendant)</w:t>
      </w:r>
      <w:r w:rsidRPr="00061C01">
        <w:rPr>
          <w:rFonts w:cs="Times New Roman"/>
          <w:b/>
        </w:rPr>
        <w:t xml:space="preserve"> was 19 years of age or older at the time the Digital Voyeurism</w:t>
      </w:r>
      <w:r w:rsidRPr="00061C01">
        <w:rPr>
          <w:rFonts w:cs="Times New Roman"/>
          <w:b/>
          <w:bCs/>
        </w:rPr>
        <w:t xml:space="preserve"> Dissemination</w:t>
      </w:r>
      <w:r w:rsidRPr="00061C01">
        <w:rPr>
          <w:rFonts w:cs="Times New Roman"/>
          <w:b/>
        </w:rPr>
        <w:t xml:space="preserve"> occurred. </w:t>
      </w:r>
    </w:p>
    <w:p w14:paraId="56D9E52D" w14:textId="77777777" w:rsidR="00147E1E" w:rsidRPr="00061C01" w:rsidRDefault="00147E1E" w:rsidP="00147E1E">
      <w:pPr>
        <w:spacing w:after="0"/>
        <w:rPr>
          <w:rFonts w:cs="Times New Roman"/>
          <w:bCs/>
          <w:i/>
          <w:iCs/>
        </w:rPr>
      </w:pPr>
      <w:r w:rsidRPr="00061C01">
        <w:rPr>
          <w:rFonts w:cs="Times New Roman"/>
          <w:bCs/>
          <w:i/>
          <w:iCs/>
        </w:rPr>
        <w:t xml:space="preserve">Give if applicable. § 810.145(7)(b), Fla. Stat. See defendant’s age finding above. </w:t>
      </w:r>
    </w:p>
    <w:p w14:paraId="0039C119" w14:textId="77777777" w:rsidR="00147E1E" w:rsidRPr="00061C01" w:rsidRDefault="00147E1E" w:rsidP="00147E1E">
      <w:pPr>
        <w:rPr>
          <w:rFonts w:cs="Times New Roman"/>
          <w:b/>
          <w:bCs/>
        </w:rPr>
      </w:pPr>
      <w:r w:rsidRPr="00061C01">
        <w:rPr>
          <w:rFonts w:cs="Times New Roman"/>
          <w:b/>
          <w:bCs/>
        </w:rPr>
        <w:t xml:space="preserve">If you find that </w:t>
      </w:r>
      <w:r w:rsidRPr="00061C01">
        <w:rPr>
          <w:rFonts w:cs="Times New Roman"/>
          <w:bCs/>
        </w:rPr>
        <w:t xml:space="preserve">(defendant) </w:t>
      </w:r>
      <w:r w:rsidRPr="00061C01">
        <w:rPr>
          <w:rFonts w:cs="Times New Roman"/>
          <w:b/>
          <w:bCs/>
        </w:rPr>
        <w:t xml:space="preserve">committed the crime of Digital Voyeurism Dissemination, you must also determine whether the State proved beyond a reasonable doubt that </w:t>
      </w:r>
      <w:r w:rsidRPr="00061C01">
        <w:rPr>
          <w:rFonts w:cs="Times New Roman"/>
          <w:bCs/>
        </w:rPr>
        <w:t xml:space="preserve">(defendant) </w:t>
      </w:r>
      <w:r w:rsidRPr="00061C01">
        <w:rPr>
          <w:rFonts w:cs="Times New Roman"/>
          <w:b/>
        </w:rPr>
        <w:t>was a family or household member of</w:t>
      </w:r>
      <w:r w:rsidRPr="00061C01">
        <w:rPr>
          <w:rFonts w:cs="Times New Roman"/>
          <w:bCs/>
        </w:rPr>
        <w:t xml:space="preserve"> (victim) </w:t>
      </w:r>
      <w:r w:rsidRPr="00061C01">
        <w:rPr>
          <w:rFonts w:cs="Times New Roman"/>
          <w:b/>
        </w:rPr>
        <w:t xml:space="preserve">or </w:t>
      </w:r>
      <w:r w:rsidRPr="00061C01">
        <w:rPr>
          <w:rFonts w:cs="Times New Roman"/>
          <w:b/>
        </w:rPr>
        <w:lastRenderedPageBreak/>
        <w:t>held a position of authority or trust with</w:t>
      </w:r>
      <w:r w:rsidRPr="00061C01">
        <w:rPr>
          <w:rFonts w:cs="Times New Roman"/>
          <w:bCs/>
        </w:rPr>
        <w:t xml:space="preserve"> (victim) </w:t>
      </w:r>
      <w:r w:rsidRPr="00061C01">
        <w:rPr>
          <w:rFonts w:cs="Times New Roman"/>
          <w:b/>
        </w:rPr>
        <w:t xml:space="preserve">at the time of the Digital Voyeurism </w:t>
      </w:r>
      <w:r w:rsidRPr="00061C01">
        <w:rPr>
          <w:rFonts w:cs="Times New Roman"/>
          <w:b/>
          <w:bCs/>
        </w:rPr>
        <w:t>Dissemination</w:t>
      </w:r>
      <w:r w:rsidRPr="00061C01">
        <w:rPr>
          <w:rFonts w:cs="Times New Roman"/>
          <w:b/>
        </w:rPr>
        <w:t>.</w:t>
      </w:r>
      <w:r w:rsidRPr="00061C01">
        <w:rPr>
          <w:rFonts w:cs="Times New Roman"/>
          <w:bCs/>
        </w:rPr>
        <w:t xml:space="preserve"> </w:t>
      </w:r>
      <w:r w:rsidRPr="00061C01">
        <w:rPr>
          <w:rFonts w:cs="Times New Roman"/>
          <w:b/>
          <w:bCs/>
        </w:rPr>
        <w:t xml:space="preserve"> </w:t>
      </w:r>
    </w:p>
    <w:p w14:paraId="42B19614" w14:textId="77777777" w:rsidR="00147E1E" w:rsidRPr="00061C01" w:rsidRDefault="00147E1E" w:rsidP="00147E1E">
      <w:pPr>
        <w:spacing w:after="0"/>
        <w:rPr>
          <w:rFonts w:cs="Times New Roman"/>
          <w:bCs/>
          <w:i/>
          <w:iCs/>
        </w:rPr>
      </w:pPr>
      <w:r w:rsidRPr="00061C01">
        <w:rPr>
          <w:rFonts w:cs="Times New Roman"/>
          <w:bCs/>
          <w:i/>
          <w:iCs/>
        </w:rPr>
        <w:t xml:space="preserve">Give if applicable. § 810.145(8)(a)1., Fla. Stat.  </w:t>
      </w:r>
    </w:p>
    <w:p w14:paraId="31D7475F" w14:textId="77777777" w:rsidR="00147E1E" w:rsidRPr="00B44EE8" w:rsidRDefault="00147E1E" w:rsidP="00B44EE8">
      <w:pPr>
        <w:rPr>
          <w:b/>
          <w:bCs/>
        </w:rPr>
      </w:pPr>
      <w:r w:rsidRPr="00B44EE8">
        <w:rPr>
          <w:b/>
          <w:bCs/>
        </w:rPr>
        <w:t>If you find that</w:t>
      </w:r>
      <w:r w:rsidRPr="00B44EE8">
        <w:t xml:space="preserve"> (defendant) </w:t>
      </w:r>
      <w:r w:rsidRPr="00B44EE8">
        <w:rPr>
          <w:b/>
          <w:bCs/>
        </w:rPr>
        <w:t xml:space="preserve">committed the crime of Digital Voyeurism Dissemination, you must also determine whether the State proved beyond a reasonable doubt that at the time of the Digital Voyeurism Dissemination: </w:t>
      </w:r>
    </w:p>
    <w:p w14:paraId="2AD9E207" w14:textId="77777777" w:rsidR="00147E1E" w:rsidRPr="00B44EE8" w:rsidRDefault="00147E1E" w:rsidP="00B44EE8">
      <w:pPr>
        <w:pStyle w:val="ListParagraph"/>
        <w:numPr>
          <w:ilvl w:val="0"/>
          <w:numId w:val="6"/>
        </w:numPr>
        <w:rPr>
          <w:b/>
          <w:bCs/>
        </w:rPr>
      </w:pPr>
      <w:r w:rsidRPr="00B44EE8">
        <w:t xml:space="preserve">(Defendant) </w:t>
      </w:r>
      <w:r w:rsidRPr="00B44EE8">
        <w:rPr>
          <w:b/>
          <w:bCs/>
        </w:rPr>
        <w:t xml:space="preserve">was 18 years of age or older; and </w:t>
      </w:r>
    </w:p>
    <w:p w14:paraId="03C0EA35" w14:textId="77777777" w:rsidR="00147E1E" w:rsidRPr="00B44EE8" w:rsidRDefault="00147E1E" w:rsidP="00B44EE8">
      <w:pPr>
        <w:pStyle w:val="ListParagraph"/>
        <w:numPr>
          <w:ilvl w:val="0"/>
          <w:numId w:val="6"/>
        </w:numPr>
        <w:rPr>
          <w:b/>
          <w:bCs/>
        </w:rPr>
      </w:pPr>
      <w:r w:rsidRPr="00B44EE8">
        <w:t xml:space="preserve">(Victim) </w:t>
      </w:r>
      <w:r w:rsidRPr="00B44EE8">
        <w:rPr>
          <w:b/>
          <w:bCs/>
        </w:rPr>
        <w:t xml:space="preserve">less than 16 years of age; and </w:t>
      </w:r>
    </w:p>
    <w:p w14:paraId="1AE5A78E" w14:textId="77777777" w:rsidR="00147E1E" w:rsidRPr="00B44EE8" w:rsidRDefault="00147E1E" w:rsidP="00B44EE8">
      <w:pPr>
        <w:pStyle w:val="ListParagraph"/>
        <w:numPr>
          <w:ilvl w:val="0"/>
          <w:numId w:val="6"/>
        </w:numPr>
        <w:rPr>
          <w:b/>
          <w:bCs/>
        </w:rPr>
      </w:pPr>
      <w:r w:rsidRPr="00B44EE8">
        <w:t xml:space="preserve">(Defendant) </w:t>
      </w:r>
      <w:r w:rsidRPr="00B44EE8">
        <w:rPr>
          <w:b/>
          <w:bCs/>
        </w:rPr>
        <w:t xml:space="preserve">was responsible for the welfare of (victim).  </w:t>
      </w:r>
    </w:p>
    <w:p w14:paraId="49C8117F" w14:textId="0A4180E6" w:rsidR="00147E1E" w:rsidRPr="00B44EE8" w:rsidRDefault="00147E1E" w:rsidP="00B44EE8">
      <w:r w:rsidRPr="00B44EE8">
        <w:rPr>
          <w:b/>
          <w:bCs/>
        </w:rPr>
        <w:t xml:space="preserve">It is not necessary for the State to prove the defendant knew or had reason to know the age of </w:t>
      </w:r>
      <w:r w:rsidRPr="00B44EE8">
        <w:t>(victim)</w:t>
      </w:r>
      <w:r w:rsidRPr="00B44EE8">
        <w:rPr>
          <w:b/>
          <w:bCs/>
        </w:rPr>
        <w:t>.</w:t>
      </w:r>
      <w:r w:rsidRPr="00B44EE8">
        <w:t xml:space="preserve"> </w:t>
      </w:r>
    </w:p>
    <w:p w14:paraId="1B54077C" w14:textId="77777777" w:rsidR="00147E1E" w:rsidRPr="00061C01" w:rsidRDefault="00147E1E" w:rsidP="00147E1E">
      <w:pPr>
        <w:spacing w:after="0"/>
        <w:rPr>
          <w:rFonts w:cs="Times New Roman"/>
          <w:bCs/>
          <w:i/>
          <w:iCs/>
        </w:rPr>
      </w:pPr>
      <w:r w:rsidRPr="00061C01">
        <w:rPr>
          <w:rFonts w:cs="Times New Roman"/>
          <w:bCs/>
          <w:i/>
          <w:iCs/>
        </w:rPr>
        <w:t xml:space="preserve">Give if applicable. § 810.145(8)(a)2., Fla. Stat. </w:t>
      </w:r>
    </w:p>
    <w:p w14:paraId="6A602F63" w14:textId="77777777" w:rsidR="0040502E" w:rsidRDefault="00147E1E" w:rsidP="0040502E">
      <w:r w:rsidRPr="0040502E">
        <w:rPr>
          <w:b/>
          <w:bCs/>
        </w:rPr>
        <w:t xml:space="preserve">If you find that </w:t>
      </w:r>
      <w:r w:rsidRPr="00B44EE8">
        <w:t>(defendant)</w:t>
      </w:r>
      <w:r w:rsidRPr="0040502E">
        <w:rPr>
          <w:b/>
          <w:bCs/>
        </w:rPr>
        <w:t xml:space="preserve"> committed the crime of Digital Voyeurism Dissemination, you must also determine whether the State proved beyond a reasonable doubt that at the time of the Digital Voyeurism: </w:t>
      </w:r>
    </w:p>
    <w:p w14:paraId="54E78418" w14:textId="0CEFE63B" w:rsidR="00147E1E" w:rsidRPr="0040502E" w:rsidRDefault="00147E1E" w:rsidP="0040502E">
      <w:pPr>
        <w:pStyle w:val="ListParagraph"/>
        <w:numPr>
          <w:ilvl w:val="0"/>
          <w:numId w:val="7"/>
        </w:numPr>
        <w:rPr>
          <w:b/>
          <w:bCs/>
        </w:rPr>
      </w:pPr>
      <w:r w:rsidRPr="00B44EE8">
        <w:t xml:space="preserve">(Defendant) </w:t>
      </w:r>
      <w:r w:rsidRPr="0040502E">
        <w:rPr>
          <w:b/>
          <w:bCs/>
        </w:rPr>
        <w:t xml:space="preserve">was 18 years of age or older; and </w:t>
      </w:r>
    </w:p>
    <w:p w14:paraId="50C38235" w14:textId="64B288A1" w:rsidR="00147E1E" w:rsidRPr="0040502E" w:rsidRDefault="00147E1E" w:rsidP="0040502E">
      <w:pPr>
        <w:pStyle w:val="ListParagraph"/>
        <w:numPr>
          <w:ilvl w:val="0"/>
          <w:numId w:val="7"/>
        </w:numPr>
        <w:rPr>
          <w:b/>
          <w:bCs/>
        </w:rPr>
      </w:pPr>
      <w:r w:rsidRPr="00B44EE8">
        <w:t xml:space="preserve">(Defendant) </w:t>
      </w:r>
      <w:r w:rsidRPr="0040502E">
        <w:rPr>
          <w:b/>
          <w:bCs/>
        </w:rPr>
        <w:t xml:space="preserve">was employed at a [private school] [school] [voluntary prekindergarten education program]; and  </w:t>
      </w:r>
    </w:p>
    <w:p w14:paraId="776714E6" w14:textId="4EFCBCFB" w:rsidR="00147E1E" w:rsidRPr="0040502E" w:rsidRDefault="00147E1E" w:rsidP="0040502E">
      <w:pPr>
        <w:pStyle w:val="ListParagraph"/>
        <w:numPr>
          <w:ilvl w:val="0"/>
          <w:numId w:val="7"/>
        </w:numPr>
        <w:rPr>
          <w:b/>
          <w:bCs/>
        </w:rPr>
      </w:pPr>
      <w:r w:rsidRPr="00B44EE8">
        <w:t xml:space="preserve">(Victim) </w:t>
      </w:r>
      <w:r w:rsidRPr="0040502E">
        <w:rPr>
          <w:b/>
          <w:bCs/>
        </w:rPr>
        <w:t xml:space="preserve">was a student at that [private school] [school] [voluntary prekindergarten education program].   </w:t>
      </w:r>
    </w:p>
    <w:p w14:paraId="4899C01A" w14:textId="77777777" w:rsidR="00147E1E" w:rsidRPr="00061C01" w:rsidRDefault="00147E1E" w:rsidP="00147E1E">
      <w:pPr>
        <w:spacing w:after="0"/>
        <w:ind w:left="1440" w:hanging="720"/>
        <w:rPr>
          <w:rFonts w:cs="Times New Roman"/>
          <w:i/>
          <w:iCs/>
        </w:rPr>
      </w:pPr>
      <w:r w:rsidRPr="00061C01">
        <w:rPr>
          <w:rFonts w:cs="Times New Roman"/>
          <w:i/>
          <w:iCs/>
        </w:rPr>
        <w:t xml:space="preserve">Give as applicable. </w:t>
      </w:r>
    </w:p>
    <w:p w14:paraId="4D6B8BB9" w14:textId="77777777" w:rsidR="00147E1E" w:rsidRPr="00061C01" w:rsidRDefault="00147E1E" w:rsidP="00147E1E">
      <w:pPr>
        <w:ind w:left="1440" w:hanging="720"/>
        <w:rPr>
          <w:rFonts w:cs="Times New Roman"/>
          <w:b/>
          <w:bCs/>
        </w:rPr>
      </w:pPr>
      <w:r w:rsidRPr="00061C01">
        <w:rPr>
          <w:rFonts w:cs="Times New Roman"/>
          <w:b/>
          <w:bCs/>
        </w:rPr>
        <w:t xml:space="preserve">“Private school” is defined as </w:t>
      </w:r>
      <w:r w:rsidRPr="00061C01">
        <w:rPr>
          <w:rFonts w:cs="Times New Roman"/>
        </w:rPr>
        <w:t>(insert definition from § 1002.01, Fla. Stat)</w:t>
      </w:r>
      <w:r w:rsidRPr="00061C01">
        <w:rPr>
          <w:rFonts w:cs="Times New Roman"/>
          <w:b/>
          <w:bCs/>
        </w:rPr>
        <w:t>.</w:t>
      </w:r>
    </w:p>
    <w:p w14:paraId="31DC0FB9" w14:textId="77777777" w:rsidR="00147E1E" w:rsidRPr="00061C01" w:rsidRDefault="00147E1E" w:rsidP="00147E1E">
      <w:pPr>
        <w:ind w:left="1440" w:hanging="720"/>
        <w:rPr>
          <w:rFonts w:cs="Times New Roman"/>
          <w:b/>
          <w:bCs/>
        </w:rPr>
      </w:pPr>
      <w:r w:rsidRPr="00061C01">
        <w:rPr>
          <w:rFonts w:cs="Times New Roman"/>
          <w:b/>
          <w:bCs/>
        </w:rPr>
        <w:t xml:space="preserve">“School” is defined as </w:t>
      </w:r>
      <w:r w:rsidRPr="00061C01">
        <w:rPr>
          <w:rFonts w:cs="Times New Roman"/>
        </w:rPr>
        <w:t>(insert definition from § 1003.01, Fla. Stat.)</w:t>
      </w:r>
      <w:r w:rsidRPr="00061C01">
        <w:rPr>
          <w:rFonts w:cs="Times New Roman"/>
          <w:b/>
          <w:bCs/>
        </w:rPr>
        <w:t>.</w:t>
      </w:r>
    </w:p>
    <w:p w14:paraId="62540C0A" w14:textId="77777777" w:rsidR="00147E1E" w:rsidRPr="00061C01" w:rsidRDefault="00147E1E" w:rsidP="0040502E">
      <w:pPr>
        <w:rPr>
          <w:rFonts w:cs="Times New Roman"/>
          <w:b/>
          <w:bCs/>
        </w:rPr>
      </w:pPr>
      <w:r w:rsidRPr="00061C01">
        <w:rPr>
          <w:rFonts w:cs="Times New Roman"/>
          <w:b/>
          <w:bCs/>
        </w:rPr>
        <w:t xml:space="preserve">“Voluntary prekindergarten education program” is defined as </w:t>
      </w:r>
      <w:r w:rsidRPr="00061C01">
        <w:rPr>
          <w:rFonts w:cs="Times New Roman"/>
        </w:rPr>
        <w:t>(insert definition from § 1002.53(3)(a), (b), or (c), Fla. Stat)</w:t>
      </w:r>
      <w:r w:rsidRPr="00061C01">
        <w:rPr>
          <w:rFonts w:cs="Times New Roman"/>
          <w:b/>
          <w:bCs/>
        </w:rPr>
        <w:t xml:space="preserve">. </w:t>
      </w:r>
    </w:p>
    <w:p w14:paraId="47393F8C" w14:textId="77777777" w:rsidR="00147E1E" w:rsidRPr="00061C01" w:rsidRDefault="00147E1E" w:rsidP="00147E1E">
      <w:pPr>
        <w:spacing w:after="0"/>
        <w:rPr>
          <w:rFonts w:cs="Times New Roman"/>
          <w:bCs/>
          <w:i/>
          <w:iCs/>
        </w:rPr>
      </w:pPr>
      <w:r w:rsidRPr="00061C01">
        <w:rPr>
          <w:rFonts w:cs="Times New Roman"/>
          <w:bCs/>
          <w:i/>
          <w:iCs/>
        </w:rPr>
        <w:t xml:space="preserve">Give if applicable. § 810.145(8)(a)3., Fla. Stat. </w:t>
      </w:r>
    </w:p>
    <w:p w14:paraId="7A47CA0D" w14:textId="77777777" w:rsidR="00147E1E" w:rsidRPr="0040502E" w:rsidRDefault="00147E1E" w:rsidP="0040502E">
      <w:r w:rsidRPr="0040502E">
        <w:rPr>
          <w:b/>
          <w:bCs/>
        </w:rPr>
        <w:t>If you find that</w:t>
      </w:r>
      <w:r w:rsidRPr="0040502E">
        <w:t xml:space="preserve"> (defendant)</w:t>
      </w:r>
      <w:r w:rsidRPr="0040502E">
        <w:rPr>
          <w:b/>
          <w:bCs/>
        </w:rPr>
        <w:t xml:space="preserve"> committed the crime of Digital Voyeurism Dissemination, you must also determine whether the State proved beyond a reasonable doubt that at the time of the Digital Voyeurism:</w:t>
      </w:r>
      <w:r w:rsidRPr="0040502E">
        <w:t xml:space="preserve"> </w:t>
      </w:r>
    </w:p>
    <w:p w14:paraId="2F1F6004" w14:textId="77777777" w:rsidR="00147E1E" w:rsidRPr="0040502E" w:rsidRDefault="00147E1E" w:rsidP="0040502E">
      <w:pPr>
        <w:pStyle w:val="ListParagraph"/>
        <w:numPr>
          <w:ilvl w:val="0"/>
          <w:numId w:val="8"/>
        </w:numPr>
        <w:rPr>
          <w:b/>
          <w:bCs/>
        </w:rPr>
      </w:pPr>
      <w:r w:rsidRPr="0040502E">
        <w:t xml:space="preserve">(Defendant) </w:t>
      </w:r>
      <w:r w:rsidRPr="0040502E">
        <w:rPr>
          <w:b/>
          <w:bCs/>
        </w:rPr>
        <w:t xml:space="preserve">was 24 years of age or older; and </w:t>
      </w:r>
    </w:p>
    <w:p w14:paraId="61B346B4" w14:textId="77777777" w:rsidR="00147E1E" w:rsidRPr="0040502E" w:rsidRDefault="00147E1E" w:rsidP="0040502E">
      <w:pPr>
        <w:pStyle w:val="ListParagraph"/>
        <w:numPr>
          <w:ilvl w:val="0"/>
          <w:numId w:val="8"/>
        </w:numPr>
      </w:pPr>
      <w:r w:rsidRPr="0040502E">
        <w:t xml:space="preserve">(Victim) </w:t>
      </w:r>
      <w:r w:rsidRPr="0040502E">
        <w:rPr>
          <w:b/>
          <w:bCs/>
        </w:rPr>
        <w:t xml:space="preserve">less than 16 years of age. </w:t>
      </w:r>
    </w:p>
    <w:p w14:paraId="35AC4BA5" w14:textId="77777777" w:rsidR="00147E1E" w:rsidRPr="0040502E" w:rsidRDefault="00147E1E" w:rsidP="0040502E">
      <w:r w:rsidRPr="0040502E">
        <w:rPr>
          <w:b/>
          <w:bCs/>
        </w:rPr>
        <w:t>It is not necessary for the State to prove the defendant knew or had reason to know the age of</w:t>
      </w:r>
      <w:r w:rsidRPr="0040502E">
        <w:t xml:space="preserve"> (victim)</w:t>
      </w:r>
      <w:r w:rsidRPr="0040502E">
        <w:rPr>
          <w:b/>
          <w:bCs/>
        </w:rPr>
        <w:t>.</w:t>
      </w:r>
      <w:r w:rsidRPr="0040502E">
        <w:t xml:space="preserve"> </w:t>
      </w:r>
    </w:p>
    <w:p w14:paraId="587CD200" w14:textId="113E5F1D" w:rsidR="00147E1E" w:rsidRPr="00147E1E" w:rsidRDefault="00147E1E" w:rsidP="0040502E">
      <w:pPr>
        <w:pStyle w:val="SJIComments"/>
      </w:pPr>
      <w:r w:rsidRPr="00147E1E">
        <w:t>Lesser Included Offense</w:t>
      </w:r>
    </w:p>
    <w:p w14:paraId="479125F0" w14:textId="2980AB9D" w:rsidR="00147E1E" w:rsidRPr="00147E1E" w:rsidRDefault="007D0CFF" w:rsidP="0040502E">
      <w:pPr>
        <w:pStyle w:val="Heading4"/>
        <w:rPr>
          <w:rFonts w:eastAsia="Times New Roman"/>
        </w:rPr>
      </w:pPr>
      <w:bookmarkStart w:id="3" w:name="_Toc109650498"/>
      <w:r>
        <w:rPr>
          <w:rFonts w:eastAsia="Times New Roman"/>
        </w:rPr>
        <w:t>DIGITAL</w:t>
      </w:r>
      <w:r w:rsidR="00147E1E" w:rsidRPr="00147E1E">
        <w:rPr>
          <w:rFonts w:eastAsia="Times New Roman"/>
        </w:rPr>
        <w:t xml:space="preserve"> VOYEURISM DISSEMINATION — 810.145(3)</w:t>
      </w:r>
      <w:bookmarkEnd w:id="3"/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2701"/>
        <w:gridCol w:w="2744"/>
        <w:gridCol w:w="2050"/>
        <w:gridCol w:w="1855"/>
      </w:tblGrid>
      <w:tr w:rsidR="00147E1E" w:rsidRPr="00147E1E" w14:paraId="135D586E" w14:textId="77777777" w:rsidTr="00405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4" w:type="pct"/>
          </w:tcPr>
          <w:p w14:paraId="26693D28" w14:textId="77777777" w:rsidR="00147E1E" w:rsidRPr="00147E1E" w:rsidRDefault="00147E1E" w:rsidP="0040502E">
            <w:pPr>
              <w:pStyle w:val="SJITableText"/>
            </w:pPr>
            <w:r w:rsidRPr="00147E1E">
              <w:t>CATEGORY ONE</w:t>
            </w:r>
          </w:p>
        </w:tc>
        <w:tc>
          <w:tcPr>
            <w:tcW w:w="1467" w:type="pct"/>
          </w:tcPr>
          <w:p w14:paraId="2E5C009F" w14:textId="77777777" w:rsidR="00147E1E" w:rsidRPr="00147E1E" w:rsidRDefault="00147E1E" w:rsidP="0040502E">
            <w:pPr>
              <w:pStyle w:val="SJITableText"/>
            </w:pPr>
            <w:r w:rsidRPr="00147E1E">
              <w:t>CATEGORY TWO</w:t>
            </w:r>
          </w:p>
        </w:tc>
        <w:tc>
          <w:tcPr>
            <w:tcW w:w="1096" w:type="pct"/>
          </w:tcPr>
          <w:p w14:paraId="1A90AC7B" w14:textId="77777777" w:rsidR="00147E1E" w:rsidRPr="00147E1E" w:rsidRDefault="00147E1E" w:rsidP="0040502E">
            <w:pPr>
              <w:pStyle w:val="SJITableText"/>
            </w:pPr>
            <w:r w:rsidRPr="00147E1E">
              <w:t>FLA. STAT.</w:t>
            </w:r>
          </w:p>
        </w:tc>
        <w:tc>
          <w:tcPr>
            <w:tcW w:w="992" w:type="pct"/>
          </w:tcPr>
          <w:p w14:paraId="3B35A08F" w14:textId="77777777" w:rsidR="00147E1E" w:rsidRPr="00147E1E" w:rsidRDefault="00147E1E" w:rsidP="0040502E">
            <w:pPr>
              <w:pStyle w:val="SJITableText"/>
            </w:pPr>
            <w:r w:rsidRPr="00147E1E">
              <w:t>INS. NO.</w:t>
            </w:r>
          </w:p>
        </w:tc>
      </w:tr>
      <w:tr w:rsidR="00147E1E" w:rsidRPr="00147E1E" w14:paraId="3E75CF31" w14:textId="77777777" w:rsidTr="0040502E">
        <w:tc>
          <w:tcPr>
            <w:tcW w:w="1444" w:type="pct"/>
          </w:tcPr>
          <w:p w14:paraId="7F163C90" w14:textId="77777777" w:rsidR="00147E1E" w:rsidRPr="00147E1E" w:rsidRDefault="00147E1E" w:rsidP="0040502E">
            <w:pPr>
              <w:pStyle w:val="SJITableText"/>
            </w:pPr>
            <w:r w:rsidRPr="00147E1E">
              <w:t>None</w:t>
            </w:r>
          </w:p>
        </w:tc>
        <w:tc>
          <w:tcPr>
            <w:tcW w:w="1467" w:type="pct"/>
          </w:tcPr>
          <w:p w14:paraId="131E60E4" w14:textId="77777777" w:rsidR="00147E1E" w:rsidRPr="00147E1E" w:rsidRDefault="00147E1E" w:rsidP="0040502E">
            <w:pPr>
              <w:pStyle w:val="SJITableText"/>
            </w:pPr>
          </w:p>
        </w:tc>
        <w:tc>
          <w:tcPr>
            <w:tcW w:w="1096" w:type="pct"/>
          </w:tcPr>
          <w:p w14:paraId="0F77D8FB" w14:textId="77777777" w:rsidR="00147E1E" w:rsidRPr="00147E1E" w:rsidRDefault="00147E1E" w:rsidP="0040502E">
            <w:pPr>
              <w:pStyle w:val="SJITableText"/>
            </w:pPr>
          </w:p>
        </w:tc>
        <w:tc>
          <w:tcPr>
            <w:tcW w:w="992" w:type="pct"/>
          </w:tcPr>
          <w:p w14:paraId="03CBD9F9" w14:textId="77777777" w:rsidR="00147E1E" w:rsidRPr="00147E1E" w:rsidRDefault="00147E1E" w:rsidP="0040502E">
            <w:pPr>
              <w:pStyle w:val="SJITableText"/>
            </w:pPr>
          </w:p>
        </w:tc>
      </w:tr>
      <w:tr w:rsidR="00147E1E" w:rsidRPr="00147E1E" w14:paraId="19495482" w14:textId="77777777" w:rsidTr="0040502E">
        <w:tc>
          <w:tcPr>
            <w:tcW w:w="1444" w:type="pct"/>
          </w:tcPr>
          <w:p w14:paraId="489A6B4F" w14:textId="77777777" w:rsidR="00147E1E" w:rsidRPr="00147E1E" w:rsidRDefault="00147E1E" w:rsidP="0040502E">
            <w:pPr>
              <w:pStyle w:val="SJITableText"/>
            </w:pPr>
          </w:p>
        </w:tc>
        <w:tc>
          <w:tcPr>
            <w:tcW w:w="1467" w:type="pct"/>
          </w:tcPr>
          <w:p w14:paraId="67138DBD" w14:textId="77777777" w:rsidR="00147E1E" w:rsidRPr="00147E1E" w:rsidRDefault="00147E1E" w:rsidP="0040502E">
            <w:pPr>
              <w:pStyle w:val="SJITableText"/>
            </w:pPr>
            <w:r w:rsidRPr="00147E1E">
              <w:t>Attempt</w:t>
            </w:r>
          </w:p>
        </w:tc>
        <w:tc>
          <w:tcPr>
            <w:tcW w:w="1096" w:type="pct"/>
          </w:tcPr>
          <w:p w14:paraId="743175E8" w14:textId="77777777" w:rsidR="00147E1E" w:rsidRPr="00147E1E" w:rsidRDefault="00147E1E" w:rsidP="0040502E">
            <w:pPr>
              <w:pStyle w:val="SJITableText"/>
            </w:pPr>
            <w:r w:rsidRPr="00147E1E">
              <w:t>777.04(1)</w:t>
            </w:r>
          </w:p>
        </w:tc>
        <w:tc>
          <w:tcPr>
            <w:tcW w:w="992" w:type="pct"/>
          </w:tcPr>
          <w:p w14:paraId="288534DA" w14:textId="77777777" w:rsidR="00147E1E" w:rsidRPr="00147E1E" w:rsidRDefault="00147E1E" w:rsidP="0040502E">
            <w:pPr>
              <w:pStyle w:val="SJITableText"/>
            </w:pPr>
            <w:r w:rsidRPr="00147E1E">
              <w:t>5.1</w:t>
            </w:r>
          </w:p>
        </w:tc>
      </w:tr>
    </w:tbl>
    <w:p w14:paraId="665D53E6" w14:textId="77777777" w:rsidR="00147E1E" w:rsidRPr="00147E1E" w:rsidRDefault="00147E1E" w:rsidP="0040502E">
      <w:pPr>
        <w:pStyle w:val="SJIComments"/>
      </w:pPr>
      <w:r w:rsidRPr="00147E1E">
        <w:t>Comments</w:t>
      </w:r>
    </w:p>
    <w:p w14:paraId="25687938" w14:textId="4DCA9716" w:rsidR="00147E1E" w:rsidRPr="00061C01" w:rsidRDefault="00147E1E" w:rsidP="00147E1E">
      <w:pPr>
        <w:tabs>
          <w:tab w:val="left" w:pos="720"/>
        </w:tabs>
        <w:suppressAutoHyphens/>
        <w:rPr>
          <w:rFonts w:cs="Times New Roman"/>
          <w:strike/>
        </w:rPr>
      </w:pPr>
      <w:r w:rsidRPr="00061C01">
        <w:rPr>
          <w:rFonts w:cs="Times New Roman"/>
        </w:rPr>
        <w:t>§ 810.145, Fla. Stat. creates a second degree felony if the defendant had been convicted of or adjudicated delinquent for a violation of § 810.145, Fla. Stat., that was sentenced or entered separately before the current offense. As of J</w:t>
      </w:r>
      <w:r w:rsidR="00061C01">
        <w:rPr>
          <w:rFonts w:cs="Times New Roman"/>
        </w:rPr>
        <w:t>une</w:t>
      </w:r>
      <w:r w:rsidRPr="00061C01">
        <w:rPr>
          <w:rFonts w:cs="Times New Roman"/>
        </w:rPr>
        <w:t xml:space="preserve"> 2025, it was unclear whether the fact of a prior will be treated as a recidivism factor that the State may prove by a preponderance of the evidence to the sentencing judge or as an element of the crime that must be proven by the State beyond a reasonable doubt to the jury in a bifurcated proceeding</w:t>
      </w:r>
      <w:r w:rsidRPr="00061C01">
        <w:rPr>
          <w:rFonts w:cs="Times New Roman"/>
          <w:i/>
        </w:rPr>
        <w:t>.</w:t>
      </w:r>
      <w:r w:rsidRPr="00061C01">
        <w:rPr>
          <w:rFonts w:cs="Times New Roman"/>
        </w:rPr>
        <w:t xml:space="preserve"> If treated as an element, it is error</w:t>
      </w:r>
      <w:r w:rsidRPr="00147E1E">
        <w:rPr>
          <w:rFonts w:cs="Times New Roman"/>
        </w:rPr>
        <w:t xml:space="preserve"> to inform the jury of a prior conviction before a determination of guilt of the charged offense. Therefore, do not read the allegation of prior conviction or send the information or </w:t>
      </w:r>
      <w:r w:rsidRPr="00061C01">
        <w:rPr>
          <w:rFonts w:cs="Times New Roman"/>
        </w:rPr>
        <w:t xml:space="preserve">indictment into the jury room. </w:t>
      </w:r>
    </w:p>
    <w:p w14:paraId="33FF2AF1" w14:textId="043FEB53" w:rsidR="00147E1E" w:rsidRPr="00061C01" w:rsidRDefault="00147E1E" w:rsidP="00147E1E">
      <w:pPr>
        <w:tabs>
          <w:tab w:val="left" w:pos="720"/>
        </w:tabs>
        <w:suppressAutoHyphens/>
        <w:rPr>
          <w:rFonts w:cs="Times New Roman"/>
        </w:rPr>
      </w:pPr>
      <w:r w:rsidRPr="00061C01">
        <w:rPr>
          <w:rFonts w:cs="Times New Roman"/>
        </w:rPr>
        <w:t>This instruction was adopted in 2008 [982 So. 2d 1160]</w:t>
      </w:r>
      <w:r w:rsidR="00061C01" w:rsidRPr="00061C01">
        <w:rPr>
          <w:rFonts w:cs="Times New Roman"/>
        </w:rPr>
        <w:t xml:space="preserve"> and amended in </w:t>
      </w:r>
      <w:r w:rsidRPr="00061C01">
        <w:rPr>
          <w:rFonts w:cs="Times New Roman"/>
        </w:rPr>
        <w:t xml:space="preserve">2013 [122 So. 3d 263], and on </w:t>
      </w:r>
      <w:r w:rsidR="00061C01" w:rsidRPr="00061C01">
        <w:rPr>
          <w:rFonts w:cs="Times New Roman"/>
        </w:rPr>
        <w:t>June 27, 2025.</w:t>
      </w:r>
    </w:p>
    <w:p w14:paraId="5F1F31F8" w14:textId="77777777" w:rsidR="00147E1E" w:rsidRPr="00147E1E" w:rsidRDefault="00147E1E" w:rsidP="00147E1E">
      <w:pPr>
        <w:rPr>
          <w:rFonts w:cs="Times New Roman"/>
        </w:rPr>
      </w:pPr>
      <w:r w:rsidRPr="00147E1E">
        <w:rPr>
          <w:rFonts w:cs="Times New Roman"/>
        </w:rPr>
        <w:br w:type="page"/>
      </w:r>
    </w:p>
    <w:p w14:paraId="176B491E" w14:textId="77777777" w:rsidR="0003350A" w:rsidRPr="00147E1E" w:rsidRDefault="0003350A" w:rsidP="00147E1E"/>
    <w:sectPr w:rsidR="0003350A" w:rsidRPr="0014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32A"/>
    <w:multiLevelType w:val="hybridMultilevel"/>
    <w:tmpl w:val="408EF7D2"/>
    <w:lvl w:ilvl="0" w:tplc="49A6DF16">
      <w:start w:val="1"/>
      <w:numFmt w:val="lowerLetter"/>
      <w:pStyle w:val="SJINumberedParagraph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4B21CB1"/>
    <w:multiLevelType w:val="hybridMultilevel"/>
    <w:tmpl w:val="B978E2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B14887"/>
    <w:multiLevelType w:val="hybridMultilevel"/>
    <w:tmpl w:val="E182BFC8"/>
    <w:lvl w:ilvl="0" w:tplc="D4E84B2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31619B"/>
    <w:multiLevelType w:val="hybridMultilevel"/>
    <w:tmpl w:val="A872B17E"/>
    <w:lvl w:ilvl="0" w:tplc="3828CB38">
      <w:start w:val="1"/>
      <w:numFmt w:val="decimal"/>
      <w:pStyle w:val="ListNumber4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6D12DAC"/>
    <w:multiLevelType w:val="hybridMultilevel"/>
    <w:tmpl w:val="015A1BB4"/>
    <w:lvl w:ilvl="0" w:tplc="7452CF1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4F303A"/>
    <w:multiLevelType w:val="hybridMultilevel"/>
    <w:tmpl w:val="9BA81E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2F6E65"/>
    <w:multiLevelType w:val="hybridMultilevel"/>
    <w:tmpl w:val="015A1B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919754148">
    <w:abstractNumId w:val="3"/>
  </w:num>
  <w:num w:numId="2" w16cid:durableId="12683484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0736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6258761">
    <w:abstractNumId w:val="0"/>
  </w:num>
  <w:num w:numId="5" w16cid:durableId="325935946">
    <w:abstractNumId w:val="0"/>
  </w:num>
  <w:num w:numId="6" w16cid:durableId="458108333">
    <w:abstractNumId w:val="1"/>
  </w:num>
  <w:num w:numId="7" w16cid:durableId="234629751">
    <w:abstractNumId w:val="5"/>
  </w:num>
  <w:num w:numId="8" w16cid:durableId="1666129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1E"/>
    <w:rsid w:val="0003350A"/>
    <w:rsid w:val="00061C01"/>
    <w:rsid w:val="000D2FE2"/>
    <w:rsid w:val="00147E1E"/>
    <w:rsid w:val="001C20BB"/>
    <w:rsid w:val="00230930"/>
    <w:rsid w:val="0040502E"/>
    <w:rsid w:val="00414EDD"/>
    <w:rsid w:val="004B2DE7"/>
    <w:rsid w:val="00654D0F"/>
    <w:rsid w:val="007D0CFF"/>
    <w:rsid w:val="00992554"/>
    <w:rsid w:val="00A83C7C"/>
    <w:rsid w:val="00B40417"/>
    <w:rsid w:val="00B44EE8"/>
    <w:rsid w:val="00C14F0C"/>
    <w:rsid w:val="00E0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75B98"/>
  <w15:chartTrackingRefBased/>
  <w15:docId w15:val="{D6E3F1BA-D592-481F-A290-67B71CBD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17"/>
    <w:pPr>
      <w:spacing w:after="220"/>
      <w:ind w:firstLine="720"/>
    </w:pPr>
    <w:rPr>
      <w:rFonts w:ascii="Bookman Old Style" w:hAnsi="Bookman Old Style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417"/>
    <w:pPr>
      <w:keepNext/>
      <w:keepLines/>
      <w:spacing w:after="280" w:line="240" w:lineRule="auto"/>
      <w:jc w:val="center"/>
      <w:outlineLvl w:val="0"/>
    </w:pPr>
    <w:rPr>
      <w:rFonts w:eastAsiaTheme="majorEastAsia" w:cstheme="majorBid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0417"/>
    <w:pPr>
      <w:ind w:firstLine="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0417"/>
    <w:pPr>
      <w:spacing w:after="0" w:line="240" w:lineRule="auto"/>
      <w:ind w:firstLine="0"/>
      <w:jc w:val="center"/>
      <w:outlineLvl w:val="2"/>
    </w:pPr>
    <w:rPr>
      <w:rFonts w:eastAsiaTheme="majorEastAsia" w:cstheme="majorBidi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B40417"/>
    <w:pPr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qFormat/>
    <w:rsid w:val="00B40417"/>
    <w:pPr>
      <w:spacing w:before="240" w:after="60" w:line="240" w:lineRule="auto"/>
      <w:ind w:left="1008" w:hanging="432"/>
      <w:outlineLvl w:val="4"/>
    </w:pPr>
    <w:rPr>
      <w:rFonts w:ascii="Times New Roman" w:eastAsiaTheme="majorEastAsia" w:hAnsi="Times New Roman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B40417"/>
    <w:pPr>
      <w:spacing w:before="240" w:after="60" w:line="240" w:lineRule="auto"/>
      <w:ind w:left="1152" w:hanging="432"/>
      <w:outlineLvl w:val="5"/>
    </w:pPr>
    <w:rPr>
      <w:rFonts w:ascii="Times New Roman" w:eastAsiaTheme="majorEastAsia" w:hAnsi="Times New Roman"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B40417"/>
    <w:pPr>
      <w:spacing w:before="240" w:after="60" w:line="240" w:lineRule="auto"/>
      <w:ind w:left="1296" w:hanging="288"/>
      <w:outlineLvl w:val="6"/>
    </w:pPr>
    <w:rPr>
      <w:rFonts w:ascii="Times New Roman" w:eastAsiaTheme="majorEastAsia" w:hAnsi="Times New Roman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B40417"/>
    <w:pPr>
      <w:spacing w:before="240" w:after="60" w:line="240" w:lineRule="auto"/>
      <w:ind w:left="1440" w:hanging="432"/>
      <w:outlineLvl w:val="7"/>
    </w:pPr>
    <w:rPr>
      <w:rFonts w:ascii="Times New Roman" w:eastAsiaTheme="majorEastAsia" w:hAnsi="Times New Roman" w:cstheme="maj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40417"/>
    <w:pPr>
      <w:spacing w:before="240" w:after="60" w:line="240" w:lineRule="auto"/>
      <w:ind w:left="1584" w:hanging="144"/>
      <w:outlineLvl w:val="8"/>
    </w:pPr>
    <w:rPr>
      <w:rFonts w:ascii="Arial" w:eastAsiaTheme="maj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417"/>
    <w:rPr>
      <w:rFonts w:ascii="Bookman Old Style" w:eastAsiaTheme="majorEastAsia" w:hAnsi="Bookman Old Style" w:cstheme="majorBidi"/>
      <w:b/>
      <w: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0417"/>
    <w:rPr>
      <w:rFonts w:ascii="Bookman Old Style" w:eastAsiaTheme="majorEastAsia" w:hAnsi="Bookman Old Style" w:cstheme="majorBidi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0417"/>
    <w:rPr>
      <w:rFonts w:ascii="Bookman Old Style" w:eastAsiaTheme="majorEastAsia" w:hAnsi="Bookman Old Style" w:cstheme="majorBidi"/>
      <w:b/>
      <w:bCs/>
      <w:iCs/>
      <w:cap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0417"/>
    <w:rPr>
      <w:rFonts w:ascii="Bookman Old Style" w:eastAsiaTheme="minorEastAsia" w:hAnsi="Bookman Old Style" w:cstheme="majorBidi"/>
      <w:b/>
      <w:bCs/>
      <w:caps/>
      <w:color w:val="000000"/>
      <w:shd w:val="clear" w:color="auto" w:fill="E8E8E8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rsid w:val="00B40417"/>
    <w:rPr>
      <w:rFonts w:ascii="Times New Roman" w:eastAsiaTheme="majorEastAsia" w:hAnsi="Times New Roman" w:cstheme="maj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40417"/>
    <w:rPr>
      <w:rFonts w:ascii="Times New Roman" w:eastAsiaTheme="majorEastAsia" w:hAnsi="Times New Roman" w:cstheme="majorBidi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B40417"/>
    <w:rPr>
      <w:rFonts w:ascii="Times New Roman" w:eastAsiaTheme="majorEastAsia" w:hAnsi="Times New Roman" w:cstheme="majorBidi"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40417"/>
    <w:rPr>
      <w:rFonts w:ascii="Times New Roman" w:eastAsiaTheme="majorEastAsia" w:hAnsi="Times New Roman" w:cstheme="majorBidi"/>
      <w:i/>
      <w:iCs/>
      <w:color w:val="00000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B40417"/>
    <w:rPr>
      <w:rFonts w:ascii="Arial" w:eastAsiaTheme="majorEastAsia" w:hAnsi="Arial" w:cs="Arial"/>
      <w:color w:val="000000"/>
    </w:rPr>
  </w:style>
  <w:style w:type="paragraph" w:styleId="Title">
    <w:name w:val="Title"/>
    <w:basedOn w:val="NoSpacing"/>
    <w:next w:val="Normal"/>
    <w:link w:val="TitleChar"/>
    <w:uiPriority w:val="10"/>
    <w:qFormat/>
    <w:rsid w:val="00B40417"/>
    <w:pPr>
      <w:jc w:val="center"/>
    </w:pPr>
    <w:rPr>
      <w:rFonts w:eastAsiaTheme="majorEastAsia" w:cstheme="majorBid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40417"/>
    <w:rPr>
      <w:rFonts w:ascii="Bookman Old Style" w:eastAsiaTheme="majorEastAsia" w:hAnsi="Bookman Old Style" w:cstheme="majorBidi"/>
      <w:b/>
      <w:bCs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417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aj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40417"/>
    <w:rPr>
      <w:rFonts w:eastAsiaTheme="minorEastAsia" w:cstheme="majorBidi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B4041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417"/>
    <w:rPr>
      <w:rFonts w:ascii="Bookman Old Style" w:hAnsi="Bookman Old Style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417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147E1E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417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417"/>
    <w:rPr>
      <w:rFonts w:ascii="Bookman Old Style" w:hAnsi="Bookman Old Style"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147E1E"/>
    <w:rPr>
      <w:b/>
      <w:bCs/>
      <w:smallCaps/>
      <w:color w:val="156082" w:themeColor="accent1"/>
      <w:spacing w:val="5"/>
    </w:rPr>
  </w:style>
  <w:style w:type="table" w:customStyle="1" w:styleId="TableGrid1">
    <w:name w:val="Table Grid1"/>
    <w:basedOn w:val="TableNormal"/>
    <w:next w:val="TableGrid"/>
    <w:uiPriority w:val="99"/>
    <w:rsid w:val="00147E1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paragraph" w:styleId="ListNumber4">
    <w:name w:val="List Number 4"/>
    <w:basedOn w:val="Normal"/>
    <w:uiPriority w:val="99"/>
    <w:semiHidden/>
    <w:unhideWhenUsed/>
    <w:rsid w:val="00147E1E"/>
    <w:pPr>
      <w:numPr>
        <w:numId w:val="1"/>
      </w:numPr>
      <w:tabs>
        <w:tab w:val="num" w:pos="1440"/>
      </w:tabs>
      <w:ind w:left="1440"/>
      <w:contextualSpacing/>
    </w:pPr>
    <w:rPr>
      <w:rFonts w:cs="Times New Roman"/>
    </w:rPr>
  </w:style>
  <w:style w:type="table" w:styleId="TableGrid">
    <w:name w:val="Table Grid"/>
    <w:basedOn w:val="TableNormal"/>
    <w:uiPriority w:val="39"/>
    <w:rsid w:val="00147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Text">
    <w:name w:val="SJI Text"/>
    <w:basedOn w:val="Normal"/>
    <w:next w:val="Normal"/>
    <w:qFormat/>
    <w:rsid w:val="00B40417"/>
    <w:rPr>
      <w:rFonts w:cs="Times New Roman"/>
    </w:rPr>
  </w:style>
  <w:style w:type="paragraph" w:customStyle="1" w:styleId="SJIStatuteinTitle">
    <w:name w:val="SJI Statute in Title"/>
    <w:basedOn w:val="Normal"/>
    <w:qFormat/>
    <w:rsid w:val="00B40417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B40417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B4041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B40417"/>
    <w:pPr>
      <w:pBdr>
        <w:top w:val="single" w:sz="24" w:space="0" w:color="E8E8E8" w:themeColor="background2"/>
        <w:left w:val="single" w:sz="24" w:space="0" w:color="E8E8E8" w:themeColor="background2"/>
        <w:bottom w:val="single" w:sz="24" w:space="0" w:color="E8E8E8" w:themeColor="background2"/>
        <w:right w:val="single" w:sz="24" w:space="0" w:color="E8E8E8" w:themeColor="background2"/>
      </w:pBdr>
      <w:shd w:val="clear" w:color="auto" w:fill="E8E8E8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Comments">
    <w:name w:val="SJI Comments"/>
    <w:basedOn w:val="Normal"/>
    <w:qFormat/>
    <w:rsid w:val="00B40417"/>
    <w:pPr>
      <w:spacing w:before="220"/>
      <w:ind w:firstLine="0"/>
      <w:jc w:val="center"/>
    </w:pPr>
    <w:rPr>
      <w:rFonts w:cs="Courier New"/>
      <w:b/>
    </w:rPr>
  </w:style>
  <w:style w:type="paragraph" w:customStyle="1" w:styleId="SJINumberedParagraph">
    <w:name w:val="SJI Numbered Paragraph"/>
    <w:basedOn w:val="ListParagraph"/>
    <w:qFormat/>
    <w:rsid w:val="00B40417"/>
    <w:pPr>
      <w:numPr>
        <w:numId w:val="5"/>
      </w:numPr>
    </w:pPr>
    <w:rPr>
      <w:rFonts w:cs="Times New Roman"/>
    </w:rPr>
  </w:style>
  <w:style w:type="paragraph" w:customStyle="1" w:styleId="SJITableNotation">
    <w:name w:val="SJI Table Notation"/>
    <w:basedOn w:val="SJITableText"/>
    <w:qFormat/>
    <w:rsid w:val="00B40417"/>
    <w:pPr>
      <w:spacing w:before="120" w:after="240"/>
    </w:pPr>
  </w:style>
  <w:style w:type="character" w:customStyle="1" w:styleId="SJIBold">
    <w:name w:val="SJI Bold"/>
    <w:uiPriority w:val="1"/>
    <w:qFormat/>
    <w:rsid w:val="00B40417"/>
    <w:rPr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0417"/>
    <w:pPr>
      <w:spacing w:after="200" w:line="240" w:lineRule="auto"/>
    </w:pPr>
    <w:rPr>
      <w:rFonts w:cs="Times New Roman"/>
      <w:i/>
      <w:iCs/>
      <w:color w:val="0E2841" w:themeColor="text2"/>
      <w:sz w:val="18"/>
      <w:szCs w:val="18"/>
    </w:rPr>
  </w:style>
  <w:style w:type="paragraph" w:styleId="NoSpacing">
    <w:name w:val="No Spacing"/>
    <w:next w:val="Normal"/>
    <w:link w:val="NoSpacingChar"/>
    <w:uiPriority w:val="1"/>
    <w:qFormat/>
    <w:rsid w:val="00B40417"/>
    <w:pPr>
      <w:spacing w:after="0" w:line="240" w:lineRule="auto"/>
    </w:pPr>
    <w:rPr>
      <w:rFonts w:ascii="Bookman Old Style" w:hAnsi="Bookman Old Style"/>
      <w:color w:val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40417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40417"/>
    <w:rPr>
      <w:rFonts w:ascii="Bookman Old Style" w:hAnsi="Bookman Old Style" w:cs="Times New Roman"/>
      <w:color w:val="000000"/>
    </w:rPr>
  </w:style>
  <w:style w:type="character" w:styleId="Strong">
    <w:name w:val="Strong"/>
    <w:basedOn w:val="DefaultParagraphFont"/>
    <w:uiPriority w:val="22"/>
    <w:qFormat/>
    <w:rsid w:val="00B40417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B40417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40417"/>
    <w:rPr>
      <w:rFonts w:ascii="Bookman Old Style" w:hAnsi="Bookman Old Style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417"/>
    <w:pPr>
      <w:outlineLvl w:val="9"/>
    </w:pPr>
    <w:rPr>
      <w:rFonts w:cs="Times New Roman"/>
      <w:b w:val="0"/>
      <w:caps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Schneider</dc:creator>
  <cp:keywords/>
  <dc:description/>
  <cp:lastModifiedBy>Ray, Susan D</cp:lastModifiedBy>
  <cp:revision>5</cp:revision>
  <dcterms:created xsi:type="dcterms:W3CDTF">2025-07-02T12:19:00Z</dcterms:created>
  <dcterms:modified xsi:type="dcterms:W3CDTF">2025-07-02T15:25:00Z</dcterms:modified>
</cp:coreProperties>
</file>