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DBF1" w14:textId="77777777" w:rsidR="0027037A" w:rsidRPr="00DB2248" w:rsidRDefault="0027037A" w:rsidP="0027037A">
      <w:pPr>
        <w:pStyle w:val="Heading3"/>
      </w:pPr>
      <w:bookmarkStart w:id="0" w:name="_Toc109650211"/>
      <w:bookmarkStart w:id="1" w:name="_Toc109807508"/>
      <w:r w:rsidRPr="00DB2248">
        <w:t>3.3(</w:t>
      </w:r>
      <w:r w:rsidRPr="00E85C1E">
        <w:rPr>
          <w:caps w:val="0"/>
          <w:sz w:val="22"/>
          <w:szCs w:val="22"/>
        </w:rPr>
        <w:t>d</w:t>
      </w:r>
      <w:r w:rsidRPr="00DB2248">
        <w:t>) POSSESSION OF A [FIREARM] [DESTRUCTIVE</w:t>
      </w:r>
      <w:r>
        <w:t xml:space="preserve"> </w:t>
      </w:r>
      <w:r w:rsidRPr="00DB2248">
        <w:t>DEVICE] [AND DISCHARGE] [CAUSING [GREAT</w:t>
      </w:r>
      <w:r>
        <w:t xml:space="preserve"> </w:t>
      </w:r>
      <w:r w:rsidRPr="00DB2248">
        <w:t>BODILY HARM] [DEATH]]</w:t>
      </w:r>
      <w:bookmarkEnd w:id="0"/>
      <w:bookmarkEnd w:id="1"/>
    </w:p>
    <w:p w14:paraId="31D59202" w14:textId="77777777" w:rsidR="0027037A" w:rsidRPr="00DB2248" w:rsidRDefault="0027037A" w:rsidP="0027037A">
      <w:pPr>
        <w:pStyle w:val="SJIStatuteinTitle"/>
      </w:pPr>
      <w:r w:rsidRPr="00DB2248">
        <w:t>§ 775.087(2), Fla. Stat.</w:t>
      </w:r>
    </w:p>
    <w:p w14:paraId="694F1EF5" w14:textId="77777777" w:rsidR="0027037A" w:rsidRPr="00DB2248" w:rsidRDefault="0027037A" w:rsidP="0027037A">
      <w:pPr>
        <w:pStyle w:val="SJITextItalic"/>
      </w:pPr>
      <w:r w:rsidRPr="00DB2248">
        <w:t>Give if applicable.</w:t>
      </w:r>
    </w:p>
    <w:p w14:paraId="1B637ABE" w14:textId="77777777" w:rsidR="0027037A" w:rsidRPr="00E85C1E" w:rsidRDefault="0027037A" w:rsidP="0027037A">
      <w:pPr>
        <w:tabs>
          <w:tab w:val="left" w:pos="720"/>
        </w:tabs>
        <w:suppressAutoHyphens/>
        <w:rPr>
          <w:b/>
        </w:rPr>
      </w:pPr>
      <w:r w:rsidRPr="00E85C1E">
        <w:rPr>
          <w:rStyle w:val="SJIBold"/>
          <w:bCs/>
        </w:rPr>
        <w:t>If you find that</w:t>
      </w:r>
      <w:r w:rsidRPr="00DB2248">
        <w:rPr>
          <w:rFonts w:ascii="Times New Roman Bold" w:hAnsi="Times New Roman Bold"/>
          <w:b/>
        </w:rPr>
        <w:t xml:space="preserve"> </w:t>
      </w:r>
      <w:r w:rsidRPr="00DB2248">
        <w:t>(defendant)</w:t>
      </w:r>
      <w:r w:rsidRPr="00DB2248">
        <w:rPr>
          <w:rFonts w:ascii="Times New Roman Bold" w:hAnsi="Times New Roman Bold"/>
          <w:b/>
        </w:rPr>
        <w:t xml:space="preserve"> </w:t>
      </w:r>
      <w:r w:rsidRPr="00E85C1E">
        <w:rPr>
          <w:rStyle w:val="SJIBold"/>
          <w:bCs/>
        </w:rPr>
        <w:t>committed</w:t>
      </w:r>
      <w:r w:rsidRPr="00DB2248">
        <w:rPr>
          <w:rFonts w:ascii="Times New Roman Bold" w:hAnsi="Times New Roman Bold"/>
          <w:b/>
        </w:rPr>
        <w:t xml:space="preserve"> </w:t>
      </w:r>
      <w:r w:rsidRPr="00DB2248">
        <w:t>(felony identified in §775.087(2)(a)3, Fla. Stat.)</w:t>
      </w:r>
      <w:r w:rsidRPr="00DB2248">
        <w:rPr>
          <w:rFonts w:ascii="Times New Roman Bold" w:hAnsi="Times New Roman Bold"/>
          <w:b/>
        </w:rPr>
        <w:t xml:space="preserve"> </w:t>
      </w:r>
      <w:r w:rsidRPr="00E85C1E">
        <w:rPr>
          <w:b/>
        </w:rPr>
        <w:t xml:space="preserve">and you also find beyond a reasonable doubt that during the commission of the crime, [he] [she] discharged a [firearm] [destructive device], and in doing so, caused [great bodily harm to] [the death of] </w:t>
      </w:r>
      <w:r w:rsidRPr="00E85C1E">
        <w:t>(victim)</w:t>
      </w:r>
      <w:r w:rsidRPr="00E85C1E">
        <w:rPr>
          <w:b/>
        </w:rPr>
        <w:t xml:space="preserve">, you should find the defendant guilty of </w:t>
      </w:r>
      <w:r w:rsidRPr="00E85C1E">
        <w:t>(felony)</w:t>
      </w:r>
      <w:r w:rsidRPr="00E85C1E">
        <w:rPr>
          <w:b/>
        </w:rPr>
        <w:t xml:space="preserve"> with discharge of a [firearm] [destructive device] causing [great bodily harm] [death].</w:t>
      </w:r>
    </w:p>
    <w:p w14:paraId="5268876A" w14:textId="77777777" w:rsidR="0027037A" w:rsidRPr="00DB2248" w:rsidRDefault="0027037A" w:rsidP="0027037A">
      <w:pPr>
        <w:pStyle w:val="SJITextItalic"/>
      </w:pPr>
      <w:r w:rsidRPr="00DB2248">
        <w:t>Wheeler v. State, 203 So. 3d 1007 (Fla. 4th DCA 2016).</w:t>
      </w:r>
    </w:p>
    <w:p w14:paraId="0F1FD6C9" w14:textId="77777777" w:rsidR="0027037A" w:rsidRPr="00DB2248" w:rsidRDefault="0027037A" w:rsidP="0027037A">
      <w:pPr>
        <w:rPr>
          <w:b/>
        </w:rPr>
      </w:pPr>
      <w:r w:rsidRPr="00DB2248">
        <w:rPr>
          <w:b/>
        </w:rPr>
        <w:t xml:space="preserve">“Great bodily harm” means great as distinguished from slight, trivial, minor, or moderate harm, and as such does not include mere bruises. </w:t>
      </w:r>
    </w:p>
    <w:p w14:paraId="537F985D" w14:textId="77777777" w:rsidR="0027037A" w:rsidRPr="00DB2248" w:rsidRDefault="0027037A" w:rsidP="0027037A">
      <w:pPr>
        <w:pStyle w:val="SJITextItalic"/>
      </w:pPr>
      <w:r w:rsidRPr="00DB2248">
        <w:t>Give if applicable.</w:t>
      </w:r>
    </w:p>
    <w:p w14:paraId="6104FC3A" w14:textId="77777777" w:rsidR="0027037A" w:rsidRPr="00DB2248" w:rsidRDefault="0027037A" w:rsidP="0027037A">
      <w:pPr>
        <w:tabs>
          <w:tab w:val="left" w:pos="720"/>
        </w:tabs>
        <w:suppressAutoHyphens/>
        <w:rPr>
          <w:b/>
        </w:rPr>
      </w:pPr>
      <w:r w:rsidRPr="00DB2248">
        <w:rPr>
          <w:b/>
        </w:rPr>
        <w:t xml:space="preserve">If you find that </w:t>
      </w:r>
      <w:r w:rsidRPr="00DB2248">
        <w:t>(defendant)</w:t>
      </w:r>
      <w:r w:rsidRPr="00DB2248">
        <w:rPr>
          <w:b/>
        </w:rPr>
        <w:t xml:space="preserve"> committed </w:t>
      </w:r>
      <w:r w:rsidRPr="00DB2248">
        <w:t>(felony identified in § 775.087(2)(a)2, Fla. Stat.)</w:t>
      </w:r>
      <w:r w:rsidRPr="00DB2248">
        <w:rPr>
          <w:b/>
        </w:rPr>
        <w:t xml:space="preserve"> and you also find beyond a reasonable doubt that during the commission of the crime, [he] [she] discharged a [firearm] [destructive device], you should find the defendant guilty of </w:t>
      </w:r>
      <w:r w:rsidRPr="00DB2248">
        <w:t>(felony)</w:t>
      </w:r>
      <w:r w:rsidRPr="00DB2248">
        <w:rPr>
          <w:b/>
        </w:rPr>
        <w:t xml:space="preserve"> with discharge of a [firearm] [destructive device].</w:t>
      </w:r>
    </w:p>
    <w:p w14:paraId="174D321C" w14:textId="77777777" w:rsidR="0027037A" w:rsidRPr="00DB2248" w:rsidRDefault="0027037A" w:rsidP="0027037A">
      <w:pPr>
        <w:tabs>
          <w:tab w:val="left" w:pos="720"/>
        </w:tabs>
        <w:suppressAutoHyphens/>
        <w:rPr>
          <w:b/>
        </w:rPr>
      </w:pPr>
      <w:r w:rsidRPr="00DB2248">
        <w:rPr>
          <w:b/>
        </w:rPr>
        <w:t xml:space="preserve">If you find that </w:t>
      </w:r>
      <w:r w:rsidRPr="00DB2248">
        <w:t>(defendant)</w:t>
      </w:r>
      <w:r w:rsidRPr="00DB2248">
        <w:rPr>
          <w:b/>
        </w:rPr>
        <w:t xml:space="preserve"> committed </w:t>
      </w:r>
      <w:r w:rsidRPr="00DB2248">
        <w:t>(felony listed in § 775.087(2)(a)1, Fla. Stat.)</w:t>
      </w:r>
      <w:r w:rsidRPr="00DB2248">
        <w:rPr>
          <w:b/>
        </w:rPr>
        <w:t xml:space="preserve"> and you also find beyond a reasonable doubt that during the commission of the crime, [he] [she] </w:t>
      </w:r>
      <w:proofErr w:type="gramStart"/>
      <w:r w:rsidRPr="00DB2248">
        <w:rPr>
          <w:b/>
        </w:rPr>
        <w:t>actually possessed</w:t>
      </w:r>
      <w:proofErr w:type="gramEnd"/>
      <w:r w:rsidRPr="00DB2248">
        <w:rPr>
          <w:b/>
        </w:rPr>
        <w:t xml:space="preserve"> [a firearm] [a destructive device], you should find the defendant guilty of </w:t>
      </w:r>
      <w:r w:rsidRPr="00DB2248">
        <w:t>(felony)</w:t>
      </w:r>
      <w:r w:rsidRPr="00DB2248">
        <w:rPr>
          <w:b/>
        </w:rPr>
        <w:t xml:space="preserve"> with actual possession of a [firearm] [destructive device].</w:t>
      </w:r>
    </w:p>
    <w:p w14:paraId="07882B60" w14:textId="015A1697" w:rsidR="0027037A" w:rsidRPr="00DB2248" w:rsidRDefault="0027037A" w:rsidP="0027037A">
      <w:pPr>
        <w:pStyle w:val="SJITextItalic"/>
      </w:pPr>
      <w:r w:rsidRPr="00DB2248">
        <w:t>§ 790.001, Fla. Stat. </w:t>
      </w:r>
    </w:p>
    <w:p w14:paraId="0DF4B521" w14:textId="77777777" w:rsidR="0027037A" w:rsidRPr="00DB2248" w:rsidRDefault="0027037A" w:rsidP="0027037A">
      <w:pPr>
        <w:tabs>
          <w:tab w:val="left" w:pos="-2880"/>
          <w:tab w:val="left" w:pos="720"/>
        </w:tabs>
        <w:suppressAutoHyphens/>
        <w:spacing w:after="240"/>
        <w:rPr>
          <w:b/>
        </w:rPr>
      </w:pPr>
      <w:r w:rsidRPr="00DB2248">
        <w:rPr>
          <w:b/>
        </w:rPr>
        <w:t xml:space="preserve">A “firearm” is legally defined as any weapon, including a starter gun, which will, is designed to, or may readily be converted to expel a projectile by the action of an explosive; the frame or receiver of any such weapon; any firearm muffler or firearm silencer; any destructive device; or any machine gun. [The term “firearm” does not include an antique firearm unless the antique firearm is used in the commission of a crime.] </w:t>
      </w:r>
    </w:p>
    <w:p w14:paraId="3A2D24DE" w14:textId="0F306A65" w:rsidR="0027037A" w:rsidRDefault="0027037A" w:rsidP="0027037A">
      <w:pPr>
        <w:pStyle w:val="SJITextItalic"/>
      </w:pPr>
      <w:r w:rsidRPr="00DB2248">
        <w:t>§ 790.001, Fla. Stat., contains the definition</w:t>
      </w:r>
      <w:r w:rsidR="00D426C7">
        <w:t>s</w:t>
      </w:r>
      <w:r w:rsidRPr="00DB2248">
        <w:t xml:space="preserve"> of “antique firearm” </w:t>
      </w:r>
      <w:r w:rsidR="00D426C7">
        <w:t xml:space="preserve">and </w:t>
      </w:r>
      <w:r w:rsidRPr="00DB2248">
        <w:t>“destructive device.”</w:t>
      </w:r>
    </w:p>
    <w:p w14:paraId="4F6E637B" w14:textId="77777777" w:rsidR="00D426C7" w:rsidRPr="00DB2248" w:rsidRDefault="00D426C7" w:rsidP="0027037A">
      <w:pPr>
        <w:pStyle w:val="SJITextItalic"/>
      </w:pPr>
    </w:p>
    <w:p w14:paraId="70EC25E6" w14:textId="119A049F" w:rsidR="0027037A" w:rsidRPr="00DB2248" w:rsidRDefault="0027037A" w:rsidP="0027037A">
      <w:pPr>
        <w:pStyle w:val="SJITextItalic"/>
      </w:pPr>
      <w:r w:rsidRPr="00DB2248">
        <w:t xml:space="preserve">Give a or b </w:t>
      </w:r>
      <w:r w:rsidR="00D426C7">
        <w:t xml:space="preserve">or both </w:t>
      </w:r>
      <w:r w:rsidRPr="00DB2248">
        <w:t>as applicable. § 775.087(4), Fla. Stat.</w:t>
      </w:r>
    </w:p>
    <w:p w14:paraId="2E76CCCF" w14:textId="77777777" w:rsidR="0027037A" w:rsidRPr="00DB2248" w:rsidRDefault="0027037A" w:rsidP="0027037A">
      <w:pPr>
        <w:tabs>
          <w:tab w:val="left" w:pos="720"/>
        </w:tabs>
        <w:suppressAutoHyphens/>
        <w:rPr>
          <w:b/>
        </w:rPr>
      </w:pPr>
      <w:r w:rsidRPr="00DB2248">
        <w:rPr>
          <w:b/>
        </w:rPr>
        <w:t xml:space="preserve">To “actually possess” a firearm means that the defendant </w:t>
      </w:r>
    </w:p>
    <w:p w14:paraId="1E9BFC8A" w14:textId="77777777" w:rsidR="0027037A" w:rsidRPr="00DB2248" w:rsidRDefault="0027037A" w:rsidP="0027037A">
      <w:pPr>
        <w:tabs>
          <w:tab w:val="left" w:pos="720"/>
        </w:tabs>
        <w:suppressAutoHyphens/>
        <w:ind w:left="1440" w:hanging="720"/>
        <w:rPr>
          <w:b/>
        </w:rPr>
      </w:pPr>
      <w:r w:rsidRPr="00DB2248">
        <w:rPr>
          <w:b/>
        </w:rPr>
        <w:t>a.</w:t>
      </w:r>
      <w:r w:rsidRPr="00DB2248">
        <w:rPr>
          <w:b/>
        </w:rPr>
        <w:tab/>
        <w:t xml:space="preserve">carried a firearm on [his] [her] person. </w:t>
      </w:r>
    </w:p>
    <w:p w14:paraId="6133FDB7" w14:textId="66891BE9" w:rsidR="0027037A" w:rsidRPr="00DB2248" w:rsidRDefault="00A96D14" w:rsidP="00A96D14">
      <w:pPr>
        <w:tabs>
          <w:tab w:val="left" w:pos="720"/>
        </w:tabs>
        <w:suppressAutoHyphens/>
        <w:rPr>
          <w:b/>
        </w:rPr>
      </w:pPr>
      <w:r>
        <w:rPr>
          <w:b/>
        </w:rPr>
        <w:tab/>
      </w:r>
      <w:r w:rsidR="0027037A" w:rsidRPr="00DB2248">
        <w:rPr>
          <w:b/>
        </w:rPr>
        <w:t>or</w:t>
      </w:r>
    </w:p>
    <w:p w14:paraId="22994F8A" w14:textId="77777777" w:rsidR="0027037A" w:rsidRPr="00DB2248" w:rsidRDefault="0027037A" w:rsidP="0027037A">
      <w:pPr>
        <w:tabs>
          <w:tab w:val="left" w:pos="720"/>
        </w:tabs>
        <w:suppressAutoHyphens/>
        <w:ind w:left="1440" w:hanging="720"/>
        <w:rPr>
          <w:b/>
        </w:rPr>
      </w:pPr>
      <w:r w:rsidRPr="00DB2248">
        <w:rPr>
          <w:b/>
        </w:rPr>
        <w:lastRenderedPageBreak/>
        <w:t>b.</w:t>
      </w:r>
      <w:r w:rsidRPr="00DB2248">
        <w:rPr>
          <w:b/>
        </w:rPr>
        <w:tab/>
        <w:t>had a firearm within immediate physical reach with ready access with the intent to use the firearm during the commission of the crime.</w:t>
      </w:r>
    </w:p>
    <w:p w14:paraId="6E8D36D9" w14:textId="77777777" w:rsidR="0027037A" w:rsidRPr="00DB2248" w:rsidRDefault="0027037A" w:rsidP="0027037A">
      <w:pPr>
        <w:pStyle w:val="SJIComments"/>
      </w:pPr>
      <w:r w:rsidRPr="00DB2248">
        <w:t>Comment</w:t>
      </w:r>
    </w:p>
    <w:p w14:paraId="12E7EF78" w14:textId="0927C024" w:rsidR="009435D1" w:rsidRDefault="0027037A" w:rsidP="00A96D14">
      <w:pPr>
        <w:tabs>
          <w:tab w:val="left" w:pos="720"/>
        </w:tabs>
        <w:suppressAutoHyphens/>
      </w:pPr>
      <w:r w:rsidRPr="00DB2248">
        <w:t>This instruction was adopted in 1992 [603 So. 2d 1175] and amended in 2008 [995 So. 2d 489], and 2019.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567345553">
    <w:abstractNumId w:val="1"/>
  </w:num>
  <w:num w:numId="2" w16cid:durableId="1253588928">
    <w:abstractNumId w:val="0"/>
  </w:num>
  <w:num w:numId="3" w16cid:durableId="179486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7A"/>
    <w:rsid w:val="0027037A"/>
    <w:rsid w:val="00276059"/>
    <w:rsid w:val="003E05DE"/>
    <w:rsid w:val="007D1EBA"/>
    <w:rsid w:val="009435D1"/>
    <w:rsid w:val="00A96D14"/>
    <w:rsid w:val="00D426C7"/>
    <w:rsid w:val="00DB2248"/>
    <w:rsid w:val="00E8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B3C794"/>
  <w14:defaultImageDpi w14:val="0"/>
  <w15:docId w15:val="{9CB6BB0B-2EC2-4A3C-89C3-8BAE2B36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37A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37A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037A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037A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27037A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27037A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7037A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7037A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7037A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7037A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7037A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7037A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7037A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27037A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27037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27037A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27037A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27037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27037A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SJIBold">
    <w:name w:val="SJI Bold"/>
    <w:uiPriority w:val="1"/>
    <w:qFormat/>
    <w:rsid w:val="0027037A"/>
    <w:rPr>
      <w:b/>
    </w:rPr>
  </w:style>
  <w:style w:type="paragraph" w:customStyle="1" w:styleId="SJIStatuteinTitle">
    <w:name w:val="SJI Statute in Title"/>
    <w:basedOn w:val="Normal"/>
    <w:qFormat/>
    <w:rsid w:val="0027037A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27037A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27037A"/>
    <w:pPr>
      <w:spacing w:before="220"/>
      <w:ind w:firstLine="0"/>
      <w:jc w:val="center"/>
    </w:pPr>
    <w:rPr>
      <w:rFonts w:cs="Courier New"/>
      <w:b/>
    </w:rPr>
  </w:style>
  <w:style w:type="paragraph" w:customStyle="1" w:styleId="SJIlist1">
    <w:name w:val="SJI list 1"/>
    <w:basedOn w:val="Normal"/>
    <w:qFormat/>
    <w:rsid w:val="0027037A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paragraph" w:customStyle="1" w:styleId="SJIText">
    <w:name w:val="SJI Text"/>
    <w:basedOn w:val="Normal"/>
    <w:next w:val="Normal"/>
    <w:qFormat/>
    <w:rsid w:val="0027037A"/>
    <w:rPr>
      <w:rFonts w:cs="Times New Roman"/>
    </w:rPr>
  </w:style>
  <w:style w:type="paragraph" w:customStyle="1" w:styleId="SJITableText">
    <w:name w:val="SJI Table Text"/>
    <w:basedOn w:val="Normal"/>
    <w:qFormat/>
    <w:rsid w:val="0027037A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27037A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27037A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27037A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27037A"/>
    <w:pPr>
      <w:ind w:left="720"/>
    </w:pPr>
  </w:style>
  <w:style w:type="paragraph" w:customStyle="1" w:styleId="SJITableNotation">
    <w:name w:val="SJI Table Notation"/>
    <w:basedOn w:val="SJITableText"/>
    <w:qFormat/>
    <w:rsid w:val="0027037A"/>
    <w:pPr>
      <w:spacing w:before="120" w:after="240"/>
    </w:pPr>
  </w:style>
  <w:style w:type="character" w:customStyle="1" w:styleId="SJIUnderline">
    <w:name w:val="SJI Underline"/>
    <w:uiPriority w:val="1"/>
    <w:qFormat/>
    <w:rsid w:val="0027037A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037A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27037A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27037A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27037A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37A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7037A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7037A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27037A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27037A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37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27037A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37A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2023-07-11T15:17:00Z</dcterms:created>
  <dcterms:modified xsi:type="dcterms:W3CDTF">2023-07-12T12:45:00Z</dcterms:modified>
</cp:coreProperties>
</file>