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F06F5" w14:textId="2BBE33D8" w:rsidR="00B21C23" w:rsidRPr="0093260E" w:rsidRDefault="00555D26" w:rsidP="0093260E">
      <w:pPr>
        <w:pStyle w:val="Heading3"/>
      </w:pPr>
      <w:bookmarkStart w:id="0" w:name="_Toc109650958"/>
      <w:bookmarkStart w:id="1" w:name="_Toc110240252"/>
      <w:bookmarkStart w:id="2" w:name="_Toc110933996"/>
      <w:r w:rsidRPr="0055767B">
        <w:t xml:space="preserve">29.15 </w:t>
      </w:r>
      <w:r w:rsidR="005624AF" w:rsidRPr="0055767B">
        <w:t xml:space="preserve">INTERRUPTING OR </w:t>
      </w:r>
      <w:r w:rsidRPr="0055767B">
        <w:t xml:space="preserve">DISTURBING A </w:t>
      </w:r>
      <w:r w:rsidR="005624AF" w:rsidRPr="0055767B">
        <w:t>[</w:t>
      </w:r>
      <w:r w:rsidRPr="0055767B">
        <w:t>SCHOOL</w:t>
      </w:r>
      <w:r w:rsidR="005624AF" w:rsidRPr="0055767B">
        <w:t>]</w:t>
      </w:r>
      <w:r w:rsidR="006D651E" w:rsidRPr="0055767B">
        <w:t xml:space="preserve"> </w:t>
      </w:r>
      <w:r w:rsidR="005624AF" w:rsidRPr="0055767B">
        <w:t>[</w:t>
      </w:r>
      <w:r w:rsidRPr="0055767B">
        <w:t>RELIGIOUS</w:t>
      </w:r>
      <w:r w:rsidR="005624AF" w:rsidRPr="0055767B">
        <w:t xml:space="preserve"> ASSEMBLY] [Assembly Acknowledging the death of an individual]</w:t>
      </w:r>
      <w:r w:rsidRPr="0055767B">
        <w:t xml:space="preserve"> </w:t>
      </w:r>
      <w:r w:rsidR="005624AF" w:rsidRPr="0055767B">
        <w:t>[</w:t>
      </w:r>
      <w:r w:rsidRPr="0055767B">
        <w:t>LAWFUL ASSEMBLY</w:t>
      </w:r>
      <w:bookmarkEnd w:id="0"/>
      <w:bookmarkEnd w:id="1"/>
      <w:bookmarkEnd w:id="2"/>
      <w:r w:rsidR="00551665" w:rsidRPr="0055767B">
        <w:t>]</w:t>
      </w:r>
      <w:r w:rsidR="0093260E">
        <w:t xml:space="preserve"> </w:t>
      </w:r>
      <w:r w:rsidR="00B21C23" w:rsidRPr="0055767B">
        <w:t>[WITH A CREDIBLE THREAT]</w:t>
      </w:r>
    </w:p>
    <w:p w14:paraId="4AEB5451" w14:textId="03E92D9B" w:rsidR="00555D26" w:rsidRPr="0055767B" w:rsidRDefault="00551665" w:rsidP="00555D26">
      <w:pPr>
        <w:pStyle w:val="SJIStatuteinTitle"/>
      </w:pPr>
      <w:r w:rsidRPr="0055767B">
        <w:t xml:space="preserve">§ </w:t>
      </w:r>
      <w:r w:rsidR="00555D26" w:rsidRPr="0055767B">
        <w:t>871.01(1)</w:t>
      </w:r>
      <w:r w:rsidR="00210C21" w:rsidRPr="0055767B">
        <w:t>,</w:t>
      </w:r>
      <w:r w:rsidR="00555D26" w:rsidRPr="0055767B">
        <w:t xml:space="preserve"> Fla. Stat.</w:t>
      </w:r>
    </w:p>
    <w:p w14:paraId="410E72E1" w14:textId="6BC52DD0" w:rsidR="00555D26" w:rsidRPr="0055767B" w:rsidRDefault="00555D26" w:rsidP="00555D26">
      <w:pPr>
        <w:rPr>
          <w:sz w:val="24"/>
          <w:szCs w:val="24"/>
        </w:rPr>
      </w:pPr>
      <w:r w:rsidRPr="0055767B">
        <w:rPr>
          <w:b/>
          <w:bCs/>
          <w:sz w:val="24"/>
          <w:szCs w:val="24"/>
        </w:rPr>
        <w:t xml:space="preserve">To prove the crime of </w:t>
      </w:r>
      <w:r w:rsidR="005624AF" w:rsidRPr="0055767B">
        <w:rPr>
          <w:b/>
          <w:bCs/>
          <w:sz w:val="24"/>
          <w:szCs w:val="24"/>
        </w:rPr>
        <w:t xml:space="preserve">Interrupting or </w:t>
      </w:r>
      <w:r w:rsidRPr="0055767B">
        <w:rPr>
          <w:b/>
          <w:bCs/>
          <w:sz w:val="24"/>
          <w:szCs w:val="24"/>
        </w:rPr>
        <w:t>Disturbing a [School] [Religious</w:t>
      </w:r>
      <w:r w:rsidR="006D651E" w:rsidRPr="0055767B">
        <w:rPr>
          <w:b/>
          <w:bCs/>
          <w:sz w:val="24"/>
          <w:szCs w:val="24"/>
        </w:rPr>
        <w:t xml:space="preserve"> Assembly</w:t>
      </w:r>
      <w:r w:rsidRPr="0055767B">
        <w:rPr>
          <w:b/>
          <w:bCs/>
          <w:sz w:val="24"/>
          <w:szCs w:val="24"/>
        </w:rPr>
        <w:t xml:space="preserve">] </w:t>
      </w:r>
      <w:r w:rsidR="006D651E" w:rsidRPr="0055767B">
        <w:rPr>
          <w:b/>
          <w:bCs/>
          <w:sz w:val="24"/>
          <w:szCs w:val="24"/>
        </w:rPr>
        <w:t xml:space="preserve">[Assembly Acknowledging the Death of an Individual] </w:t>
      </w:r>
      <w:r w:rsidRPr="0055767B">
        <w:rPr>
          <w:b/>
          <w:bCs/>
          <w:sz w:val="24"/>
          <w:szCs w:val="24"/>
        </w:rPr>
        <w:t>[Lawful Assembly</w:t>
      </w:r>
      <w:r w:rsidR="006D651E" w:rsidRPr="0055767B">
        <w:rPr>
          <w:b/>
          <w:bCs/>
          <w:sz w:val="24"/>
          <w:szCs w:val="24"/>
        </w:rPr>
        <w:t>]</w:t>
      </w:r>
      <w:r w:rsidR="000326AB" w:rsidRPr="0055767B">
        <w:rPr>
          <w:b/>
          <w:bCs/>
          <w:sz w:val="24"/>
          <w:szCs w:val="24"/>
        </w:rPr>
        <w:t xml:space="preserve"> </w:t>
      </w:r>
      <w:r w:rsidR="00B21C23" w:rsidRPr="0055767B">
        <w:rPr>
          <w:b/>
          <w:bCs/>
          <w:sz w:val="24"/>
          <w:szCs w:val="24"/>
        </w:rPr>
        <w:t>[With a Credible Threat]</w:t>
      </w:r>
      <w:r w:rsidRPr="0055767B">
        <w:rPr>
          <w:b/>
          <w:bCs/>
          <w:sz w:val="24"/>
          <w:szCs w:val="24"/>
        </w:rPr>
        <w:t>, the State must prove</w:t>
      </w:r>
      <w:r w:rsidR="00402AD2" w:rsidRPr="0055767B">
        <w:rPr>
          <w:b/>
          <w:bCs/>
          <w:sz w:val="24"/>
          <w:szCs w:val="24"/>
        </w:rPr>
        <w:t xml:space="preserve"> the following element</w:t>
      </w:r>
      <w:r w:rsidRPr="0055767B">
        <w:rPr>
          <w:b/>
          <w:bCs/>
          <w:sz w:val="24"/>
          <w:szCs w:val="24"/>
        </w:rPr>
        <w:t xml:space="preserve"> beyond a reasonable doubt:</w:t>
      </w:r>
    </w:p>
    <w:p w14:paraId="3093D442" w14:textId="6643AD60" w:rsidR="00555D26" w:rsidRPr="00822B6F" w:rsidRDefault="00555D26" w:rsidP="00822B6F">
      <w:pPr>
        <w:ind w:left="720" w:firstLine="0"/>
        <w:rPr>
          <w:b/>
        </w:rPr>
      </w:pPr>
      <w:r w:rsidRPr="0055767B">
        <w:t>(Defendant)</w:t>
      </w:r>
      <w:r w:rsidRPr="00822B6F">
        <w:rPr>
          <w:b/>
        </w:rPr>
        <w:t xml:space="preserve"> willfully</w:t>
      </w:r>
      <w:r w:rsidR="00C1444B" w:rsidRPr="00822B6F">
        <w:rPr>
          <w:b/>
        </w:rPr>
        <w:t xml:space="preserve"> and maliciously</w:t>
      </w:r>
      <w:r w:rsidRPr="00822B6F">
        <w:rPr>
          <w:b/>
        </w:rPr>
        <w:t xml:space="preserve"> interrupted</w:t>
      </w:r>
      <w:r w:rsidRPr="0055767B">
        <w:t xml:space="preserve"> </w:t>
      </w:r>
      <w:r w:rsidR="000326AB" w:rsidRPr="00822B6F">
        <w:rPr>
          <w:b/>
          <w:bCs/>
        </w:rPr>
        <w:t>or</w:t>
      </w:r>
      <w:r w:rsidR="000326AB" w:rsidRPr="0055767B">
        <w:t xml:space="preserve"> </w:t>
      </w:r>
      <w:proofErr w:type="gramStart"/>
      <w:r w:rsidRPr="00822B6F">
        <w:rPr>
          <w:b/>
        </w:rPr>
        <w:t>disturbed</w:t>
      </w:r>
      <w:proofErr w:type="gramEnd"/>
    </w:p>
    <w:p w14:paraId="3242BB00" w14:textId="35919C45" w:rsidR="00402AD2" w:rsidRPr="0055767B" w:rsidRDefault="00402AD2" w:rsidP="00C54E84">
      <w:pPr>
        <w:pStyle w:val="SJITextItalic"/>
      </w:pPr>
      <w:r w:rsidRPr="0055767B">
        <w:t>Give as applicable.</w:t>
      </w:r>
    </w:p>
    <w:p w14:paraId="450CAC5E" w14:textId="34840525" w:rsidR="00555D26" w:rsidRPr="00022D70" w:rsidRDefault="00555D26" w:rsidP="00022D70">
      <w:pPr>
        <w:pStyle w:val="ListParagraph"/>
        <w:numPr>
          <w:ilvl w:val="0"/>
          <w:numId w:val="7"/>
        </w:numPr>
        <w:ind w:left="1296" w:hanging="576"/>
        <w:rPr>
          <w:b/>
          <w:bCs/>
        </w:rPr>
      </w:pPr>
      <w:r w:rsidRPr="00022D70">
        <w:rPr>
          <w:b/>
          <w:bCs/>
        </w:rPr>
        <w:t>a school.</w:t>
      </w:r>
    </w:p>
    <w:p w14:paraId="123D62ED" w14:textId="793AF8CC" w:rsidR="00555D26" w:rsidRPr="00022D70" w:rsidRDefault="00555D26" w:rsidP="00022D70">
      <w:pPr>
        <w:pStyle w:val="ListParagraph"/>
        <w:numPr>
          <w:ilvl w:val="0"/>
          <w:numId w:val="7"/>
        </w:numPr>
        <w:ind w:left="1296" w:hanging="576"/>
        <w:rPr>
          <w:b/>
          <w:bCs/>
        </w:rPr>
      </w:pPr>
      <w:r w:rsidRPr="00022D70">
        <w:rPr>
          <w:b/>
          <w:bCs/>
        </w:rPr>
        <w:t xml:space="preserve">an assembly of people meeting for the </w:t>
      </w:r>
      <w:r w:rsidR="00C1444B" w:rsidRPr="00022D70">
        <w:rPr>
          <w:b/>
          <w:bCs/>
        </w:rPr>
        <w:t xml:space="preserve">worship of </w:t>
      </w:r>
      <w:r w:rsidRPr="00022D70">
        <w:rPr>
          <w:b/>
          <w:bCs/>
        </w:rPr>
        <w:t>God.</w:t>
      </w:r>
    </w:p>
    <w:p w14:paraId="33575382" w14:textId="77777777" w:rsidR="00C54E84" w:rsidRPr="00022D70" w:rsidRDefault="00555D26" w:rsidP="00022D70">
      <w:pPr>
        <w:pStyle w:val="ListParagraph"/>
        <w:numPr>
          <w:ilvl w:val="0"/>
          <w:numId w:val="7"/>
        </w:numPr>
        <w:ind w:left="1296" w:hanging="576"/>
        <w:rPr>
          <w:b/>
          <w:bCs/>
        </w:rPr>
      </w:pPr>
      <w:r w:rsidRPr="00022D70">
        <w:rPr>
          <w:b/>
          <w:bCs/>
        </w:rPr>
        <w:t>an assembly of people meeting for the</w:t>
      </w:r>
      <w:r w:rsidR="0055767B" w:rsidRPr="00022D70">
        <w:rPr>
          <w:b/>
          <w:bCs/>
        </w:rPr>
        <w:t xml:space="preserve"> </w:t>
      </w:r>
      <w:r w:rsidR="00C1444B" w:rsidRPr="00022D70">
        <w:rPr>
          <w:b/>
          <w:bCs/>
        </w:rPr>
        <w:t>purpose of acknowledging the death of an individual</w:t>
      </w:r>
      <w:r w:rsidR="006D651E" w:rsidRPr="00022D70">
        <w:rPr>
          <w:b/>
          <w:bCs/>
        </w:rPr>
        <w:t>.</w:t>
      </w:r>
    </w:p>
    <w:p w14:paraId="6B465976" w14:textId="0811F100" w:rsidR="000326AB" w:rsidRPr="00022D70" w:rsidRDefault="00941519" w:rsidP="00022D70">
      <w:pPr>
        <w:pStyle w:val="ListParagraph"/>
        <w:numPr>
          <w:ilvl w:val="0"/>
          <w:numId w:val="7"/>
        </w:numPr>
        <w:ind w:left="1296" w:hanging="576"/>
        <w:rPr>
          <w:b/>
          <w:bCs/>
        </w:rPr>
      </w:pPr>
      <w:r w:rsidRPr="00022D70">
        <w:rPr>
          <w:b/>
          <w:bCs/>
        </w:rPr>
        <w:t>an assembly of people me</w:t>
      </w:r>
      <w:r w:rsidR="006E11FF" w:rsidRPr="00022D70">
        <w:rPr>
          <w:b/>
          <w:bCs/>
        </w:rPr>
        <w:t>eting</w:t>
      </w:r>
      <w:r w:rsidRPr="00022D70">
        <w:rPr>
          <w:b/>
          <w:bCs/>
        </w:rPr>
        <w:t xml:space="preserve"> for any lawful purpose</w:t>
      </w:r>
      <w:r w:rsidR="00A60556" w:rsidRPr="00022D70">
        <w:rPr>
          <w:b/>
          <w:bCs/>
        </w:rPr>
        <w:t>.</w:t>
      </w:r>
    </w:p>
    <w:p w14:paraId="4F067799" w14:textId="77777777" w:rsidR="00555D26" w:rsidRPr="0055767B" w:rsidRDefault="00555D26" w:rsidP="00555D26">
      <w:pPr>
        <w:rPr>
          <w:b/>
        </w:rPr>
      </w:pPr>
      <w:r w:rsidRPr="0055767B">
        <w:rPr>
          <w:b/>
        </w:rPr>
        <w:t>“Willfully” means knowingly, intentionally, and purposely.</w:t>
      </w:r>
    </w:p>
    <w:p w14:paraId="36FDF5D0" w14:textId="040828AD" w:rsidR="00551665" w:rsidRPr="0055767B" w:rsidRDefault="00551665" w:rsidP="00551665">
      <w:pPr>
        <w:spacing w:after="0"/>
        <w:ind w:left="90" w:firstLine="630"/>
        <w:rPr>
          <w:rFonts w:eastAsiaTheme="majorEastAsia"/>
          <w:bCs/>
          <w:i/>
          <w:iCs/>
        </w:rPr>
      </w:pPr>
      <w:r w:rsidRPr="0055767B">
        <w:rPr>
          <w:rFonts w:eastAsiaTheme="majorEastAsia"/>
          <w:bCs/>
          <w:i/>
          <w:iCs/>
        </w:rPr>
        <w:t xml:space="preserve">As of </w:t>
      </w:r>
      <w:r w:rsidR="008279DF" w:rsidRPr="0055767B">
        <w:rPr>
          <w:rFonts w:eastAsiaTheme="majorEastAsia"/>
          <w:bCs/>
          <w:i/>
          <w:iCs/>
        </w:rPr>
        <w:t xml:space="preserve">August </w:t>
      </w:r>
      <w:r w:rsidRPr="0055767B">
        <w:rPr>
          <w:rFonts w:eastAsiaTheme="majorEastAsia"/>
          <w:bCs/>
          <w:i/>
          <w:iCs/>
        </w:rPr>
        <w:t>2023, it was unclear whether the statute requires actual malice or legal malice. In the absence of clarification from the legislature or an appellate court, trial judges must choose one of the following:</w:t>
      </w:r>
    </w:p>
    <w:p w14:paraId="764CEF8C" w14:textId="775EF196" w:rsidR="00551665" w:rsidRPr="0055767B" w:rsidRDefault="00551665" w:rsidP="00551665">
      <w:pPr>
        <w:ind w:left="90" w:firstLine="630"/>
        <w:rPr>
          <w:rFonts w:eastAsiaTheme="majorEastAsia"/>
          <w:b/>
        </w:rPr>
      </w:pPr>
      <w:r w:rsidRPr="0055767B">
        <w:rPr>
          <w:rFonts w:eastAsiaTheme="majorEastAsia"/>
          <w:b/>
          <w:bCs/>
        </w:rPr>
        <w:t>“Maliciously” means intentionally and without any lawful justification</w:t>
      </w:r>
      <w:r w:rsidR="00D3704F" w:rsidRPr="0055767B">
        <w:rPr>
          <w:rFonts w:eastAsiaTheme="majorEastAsia"/>
          <w:b/>
          <w:bCs/>
        </w:rPr>
        <w:t xml:space="preserve"> or excuse</w:t>
      </w:r>
      <w:r w:rsidRPr="0055767B">
        <w:rPr>
          <w:rFonts w:eastAsiaTheme="majorEastAsia"/>
          <w:b/>
          <w:bCs/>
        </w:rPr>
        <w:t>.</w:t>
      </w:r>
    </w:p>
    <w:p w14:paraId="013C30DF" w14:textId="77777777" w:rsidR="00551665" w:rsidRPr="0055767B" w:rsidRDefault="00551665" w:rsidP="00551665">
      <w:pPr>
        <w:ind w:left="90" w:firstLine="630"/>
        <w:rPr>
          <w:rFonts w:eastAsiaTheme="majorEastAsia"/>
          <w:b/>
        </w:rPr>
      </w:pPr>
      <w:r w:rsidRPr="0055767B">
        <w:rPr>
          <w:rFonts w:eastAsiaTheme="majorEastAsia"/>
          <w:b/>
          <w:bCs/>
        </w:rPr>
        <w:t>“Maliciously” means with ill will, hatred, spite, or an evil intent.</w:t>
      </w:r>
    </w:p>
    <w:p w14:paraId="1C45C5C7" w14:textId="7C467B96" w:rsidR="00170B10" w:rsidRPr="0055767B" w:rsidRDefault="00170B10" w:rsidP="00022D70">
      <w:pPr>
        <w:pStyle w:val="SJITextItalic"/>
      </w:pPr>
      <w:r w:rsidRPr="0055767B">
        <w:t xml:space="preserve">Give if § 871.01(1)(b), Fla. Stat. is charged. </w:t>
      </w:r>
    </w:p>
    <w:p w14:paraId="08990052" w14:textId="037EF8A4" w:rsidR="00170B10" w:rsidRPr="0055767B" w:rsidRDefault="00170B10" w:rsidP="00170B10">
      <w:r w:rsidRPr="0055767B">
        <w:rPr>
          <w:b/>
          <w:bCs/>
        </w:rPr>
        <w:t xml:space="preserve">If you find </w:t>
      </w:r>
      <w:r w:rsidRPr="0055767B">
        <w:t xml:space="preserve">(defendant) </w:t>
      </w:r>
      <w:r w:rsidRPr="0055767B">
        <w:rPr>
          <w:b/>
          <w:bCs/>
        </w:rPr>
        <w:t xml:space="preserve">guilty of Interrupting or Disturbing a [School] [Religious Assembly] [Assembly Acknowledging the Death of an Individual] [Lawful Assembly], you must further determine if the State proved beyond a reasonable doubt that in doing the interrupting or disturbing, the defendant made a credible threat. </w:t>
      </w:r>
    </w:p>
    <w:p w14:paraId="725DDA9B" w14:textId="77777777" w:rsidR="00693ADB" w:rsidRDefault="00210C21" w:rsidP="00693ADB">
      <w:pPr>
        <w:pStyle w:val="SJITextItalic"/>
      </w:pPr>
      <w:r w:rsidRPr="0055767B">
        <w:t>§ 784.048(1), Fla. Stat.</w:t>
      </w:r>
    </w:p>
    <w:p w14:paraId="5EE4C0D5" w14:textId="6D9C54D8" w:rsidR="00283F9C" w:rsidRPr="0055767B" w:rsidRDefault="00210C21" w:rsidP="00283F9C">
      <w:pPr>
        <w:rPr>
          <w:b/>
        </w:rPr>
      </w:pPr>
      <w:r w:rsidRPr="0055767B">
        <w:rPr>
          <w:b/>
        </w:rPr>
        <w:t>“Credible threat” means a verbal or nonverbal threat, or a combination</w:t>
      </w:r>
      <w:r w:rsidR="00693ADB">
        <w:rPr>
          <w:b/>
        </w:rPr>
        <w:t xml:space="preserve"> </w:t>
      </w:r>
      <w:r w:rsidRPr="0055767B">
        <w:rPr>
          <w:b/>
        </w:rPr>
        <w:t>of the two, including threats delivered by electronic communication or implied</w:t>
      </w:r>
      <w:r w:rsidR="00693ADB">
        <w:rPr>
          <w:b/>
        </w:rPr>
        <w:t xml:space="preserve"> </w:t>
      </w:r>
      <w:r w:rsidRPr="0055767B">
        <w:rPr>
          <w:b/>
        </w:rPr>
        <w:t>by a pattern of conduct, which places the person who is the target of the</w:t>
      </w:r>
      <w:r w:rsidR="00693ADB">
        <w:rPr>
          <w:b/>
        </w:rPr>
        <w:t xml:space="preserve"> </w:t>
      </w:r>
      <w:r w:rsidRPr="0055767B">
        <w:rPr>
          <w:b/>
        </w:rPr>
        <w:t>threat in reasonable fear for his or her safety or the safety of his or her family</w:t>
      </w:r>
      <w:r w:rsidR="00693ADB">
        <w:rPr>
          <w:b/>
        </w:rPr>
        <w:t xml:space="preserve"> </w:t>
      </w:r>
      <w:r w:rsidRPr="0055767B">
        <w:rPr>
          <w:b/>
        </w:rPr>
        <w:t>members or individuals closely associated with the person, and which is made</w:t>
      </w:r>
      <w:r w:rsidR="00693ADB">
        <w:rPr>
          <w:b/>
        </w:rPr>
        <w:t xml:space="preserve"> </w:t>
      </w:r>
      <w:r w:rsidRPr="0055767B">
        <w:rPr>
          <w:b/>
        </w:rPr>
        <w:t>with the apparent ability to carry out the threat to cause such harm.</w:t>
      </w:r>
      <w:r w:rsidR="00283F9C" w:rsidRPr="0055767B">
        <w:rPr>
          <w:b/>
        </w:rPr>
        <w:t xml:space="preserve"> </w:t>
      </w:r>
      <w:r w:rsidR="00283F9C" w:rsidRPr="0055767B">
        <w:rPr>
          <w:b/>
          <w:bCs/>
        </w:rPr>
        <w:t xml:space="preserve">It is not necessary to prove that the person making the threat had the intent to </w:t>
      </w:r>
      <w:proofErr w:type="gramStart"/>
      <w:r w:rsidR="00283F9C" w:rsidRPr="0055767B">
        <w:rPr>
          <w:b/>
          <w:bCs/>
        </w:rPr>
        <w:t>actually carry</w:t>
      </w:r>
      <w:proofErr w:type="gramEnd"/>
      <w:r w:rsidR="00283F9C" w:rsidRPr="0055767B">
        <w:rPr>
          <w:b/>
          <w:bCs/>
        </w:rPr>
        <w:t xml:space="preserve"> out the threat, </w:t>
      </w:r>
      <w:r w:rsidR="006F67E3" w:rsidRPr="0055767B">
        <w:rPr>
          <w:b/>
          <w:shd w:val="clear" w:color="auto" w:fill="FFFFFF"/>
        </w:rPr>
        <w:t xml:space="preserve">however, the State is required to prove the defendant was aware that </w:t>
      </w:r>
      <w:r w:rsidR="006F67E3" w:rsidRPr="0055767B">
        <w:rPr>
          <w:b/>
          <w:shd w:val="clear" w:color="auto" w:fill="FFFFFF"/>
        </w:rPr>
        <w:lastRenderedPageBreak/>
        <w:t xml:space="preserve">a reasonable person could consider the threat as a serious expression of an intent to commit an act of violence. </w:t>
      </w:r>
    </w:p>
    <w:p w14:paraId="26B98F5A" w14:textId="13054B30" w:rsidR="00210C21" w:rsidRDefault="00210C21" w:rsidP="00210C21">
      <w:pPr>
        <w:pStyle w:val="SJIComments"/>
      </w:pPr>
      <w:r w:rsidRPr="001C1A4E">
        <w:t>Lesser Included Offenses</w:t>
      </w:r>
      <w:r w:rsidR="00CE773F" w:rsidRPr="0055767B">
        <w:t>*</w:t>
      </w:r>
    </w:p>
    <w:p w14:paraId="02DE31AF" w14:textId="1FA83622" w:rsidR="00D24B5C" w:rsidRDefault="00D24B5C" w:rsidP="00D24B5C">
      <w:pPr>
        <w:pStyle w:val="SJITableTitle"/>
      </w:pPr>
      <w:r w:rsidRPr="00826848">
        <w:t>INTERRUPTING OR DISTURBING A [SCHOOL] [RELIGIOUS ASSEMBLY] [ASSEMBLY ACKNOWLEDGING THE DEATH OF AN INDIVIDUAL] [LAWFUL ASSEMBLY] WITH A CREDIBLE THREAT – 871.01(1)(</w:t>
      </w:r>
      <w:r w:rsidRPr="00826848">
        <w:rPr>
          <w:caps w:val="0"/>
        </w:rPr>
        <w:t>b</w:t>
      </w:r>
      <w:r w:rsidRPr="00826848">
        <w:t>)</w:t>
      </w:r>
    </w:p>
    <w:tbl>
      <w:tblPr>
        <w:tblStyle w:val="TableGrid11"/>
        <w:tblW w:w="5000" w:type="pct"/>
        <w:tblLook w:val="02A0" w:firstRow="1" w:lastRow="0" w:firstColumn="1" w:lastColumn="0" w:noHBand="1" w:noVBand="0"/>
      </w:tblPr>
      <w:tblGrid>
        <w:gridCol w:w="3326"/>
        <w:gridCol w:w="2657"/>
        <w:gridCol w:w="1964"/>
        <w:gridCol w:w="1403"/>
      </w:tblGrid>
      <w:tr w:rsidR="004C65BC" w:rsidRPr="00D24B5C" w14:paraId="5DAA9D73" w14:textId="77777777" w:rsidTr="000750D2">
        <w:trPr>
          <w:cnfStyle w:val="100000000000" w:firstRow="1" w:lastRow="0" w:firstColumn="0" w:lastColumn="0" w:oddVBand="0" w:evenVBand="0" w:oddHBand="0" w:evenHBand="0" w:firstRowFirstColumn="0" w:firstRowLastColumn="0" w:lastRowFirstColumn="0" w:lastRowLastColumn="0"/>
        </w:trPr>
        <w:tc>
          <w:tcPr>
            <w:tcW w:w="1778" w:type="pct"/>
          </w:tcPr>
          <w:p w14:paraId="726D6D71" w14:textId="77777777" w:rsidR="004C65BC" w:rsidRPr="00D24B5C" w:rsidRDefault="004C65BC" w:rsidP="00D24B5C">
            <w:pPr>
              <w:pStyle w:val="SJITableText"/>
            </w:pPr>
            <w:bookmarkStart w:id="3" w:name="_Toc109650338"/>
            <w:r w:rsidRPr="00D24B5C">
              <w:t>CATEGORY ONE</w:t>
            </w:r>
          </w:p>
        </w:tc>
        <w:tc>
          <w:tcPr>
            <w:tcW w:w="1421" w:type="pct"/>
          </w:tcPr>
          <w:p w14:paraId="6B0C731F" w14:textId="77777777" w:rsidR="004C65BC" w:rsidRPr="00D24B5C" w:rsidRDefault="004C65BC" w:rsidP="00D24B5C">
            <w:pPr>
              <w:pStyle w:val="SJITableText"/>
            </w:pPr>
            <w:r w:rsidRPr="00D24B5C">
              <w:t>CATEGORY TWO</w:t>
            </w:r>
          </w:p>
        </w:tc>
        <w:tc>
          <w:tcPr>
            <w:tcW w:w="1050" w:type="pct"/>
          </w:tcPr>
          <w:p w14:paraId="57A95BD4" w14:textId="77777777" w:rsidR="004C65BC" w:rsidRPr="00D24B5C" w:rsidRDefault="004C65BC" w:rsidP="00D24B5C">
            <w:pPr>
              <w:pStyle w:val="SJITableText"/>
            </w:pPr>
            <w:r w:rsidRPr="00D24B5C">
              <w:t>FLA. STAT.</w:t>
            </w:r>
          </w:p>
        </w:tc>
        <w:tc>
          <w:tcPr>
            <w:tcW w:w="750" w:type="pct"/>
          </w:tcPr>
          <w:p w14:paraId="1734BFB1" w14:textId="77777777" w:rsidR="004C65BC" w:rsidRPr="00D24B5C" w:rsidRDefault="004C65BC" w:rsidP="00D24B5C">
            <w:pPr>
              <w:pStyle w:val="SJITableText"/>
            </w:pPr>
            <w:r w:rsidRPr="00D24B5C">
              <w:t>INS. NO.</w:t>
            </w:r>
          </w:p>
        </w:tc>
      </w:tr>
      <w:tr w:rsidR="004C65BC" w:rsidRPr="00D24B5C" w14:paraId="5DD86B2C" w14:textId="77777777" w:rsidTr="000750D2">
        <w:tc>
          <w:tcPr>
            <w:tcW w:w="1778" w:type="pct"/>
          </w:tcPr>
          <w:p w14:paraId="75672ECC" w14:textId="696F84A0" w:rsidR="004C65BC" w:rsidRPr="00D24B5C" w:rsidRDefault="008F0026" w:rsidP="00D24B5C">
            <w:pPr>
              <w:pStyle w:val="SJITableText"/>
            </w:pPr>
            <w:r w:rsidRPr="00D24B5C">
              <w:t>Interrupting or Disturbing a School, Assembly</w:t>
            </w:r>
            <w:r w:rsidR="0077625A" w:rsidRPr="00D24B5C">
              <w:t xml:space="preserve"> (no credible threat)</w:t>
            </w:r>
          </w:p>
        </w:tc>
        <w:tc>
          <w:tcPr>
            <w:tcW w:w="1421" w:type="pct"/>
          </w:tcPr>
          <w:p w14:paraId="127B4924" w14:textId="77777777" w:rsidR="004C65BC" w:rsidRPr="00D24B5C" w:rsidRDefault="004C65BC" w:rsidP="00D24B5C">
            <w:pPr>
              <w:pStyle w:val="SJITableText"/>
            </w:pPr>
          </w:p>
        </w:tc>
        <w:tc>
          <w:tcPr>
            <w:tcW w:w="1050" w:type="pct"/>
          </w:tcPr>
          <w:p w14:paraId="1EB19577" w14:textId="074CC3C2" w:rsidR="004C65BC" w:rsidRPr="00D24B5C" w:rsidRDefault="008F0026" w:rsidP="00D24B5C">
            <w:pPr>
              <w:pStyle w:val="SJITableText"/>
            </w:pPr>
            <w:r w:rsidRPr="00D24B5C">
              <w:t>871.01(1)(a)</w:t>
            </w:r>
          </w:p>
        </w:tc>
        <w:tc>
          <w:tcPr>
            <w:tcW w:w="750" w:type="pct"/>
          </w:tcPr>
          <w:p w14:paraId="1DBFB03A" w14:textId="3B027F95" w:rsidR="004C65BC" w:rsidRPr="00D24B5C" w:rsidRDefault="008F0026" w:rsidP="00D24B5C">
            <w:pPr>
              <w:pStyle w:val="SJITableText"/>
            </w:pPr>
            <w:r w:rsidRPr="00D24B5C">
              <w:t>29.15</w:t>
            </w:r>
          </w:p>
        </w:tc>
      </w:tr>
      <w:tr w:rsidR="004C65BC" w:rsidRPr="00D24B5C" w14:paraId="0883F85D" w14:textId="77777777" w:rsidTr="000750D2">
        <w:tc>
          <w:tcPr>
            <w:tcW w:w="1778" w:type="pct"/>
          </w:tcPr>
          <w:p w14:paraId="52946979" w14:textId="77777777" w:rsidR="004C65BC" w:rsidRPr="00D24B5C" w:rsidRDefault="004C65BC" w:rsidP="00D24B5C">
            <w:pPr>
              <w:pStyle w:val="SJITableText"/>
            </w:pPr>
          </w:p>
        </w:tc>
        <w:tc>
          <w:tcPr>
            <w:tcW w:w="1421" w:type="pct"/>
          </w:tcPr>
          <w:p w14:paraId="229F35C7" w14:textId="77777777" w:rsidR="004C65BC" w:rsidRPr="00D24B5C" w:rsidRDefault="004C65BC" w:rsidP="00D24B5C">
            <w:pPr>
              <w:pStyle w:val="SJITableText"/>
            </w:pPr>
            <w:r w:rsidRPr="00D24B5C">
              <w:t>Attempt</w:t>
            </w:r>
          </w:p>
        </w:tc>
        <w:tc>
          <w:tcPr>
            <w:tcW w:w="1050" w:type="pct"/>
          </w:tcPr>
          <w:p w14:paraId="50DEDF92" w14:textId="77777777" w:rsidR="004C65BC" w:rsidRPr="00D24B5C" w:rsidRDefault="004C65BC" w:rsidP="00D24B5C">
            <w:pPr>
              <w:pStyle w:val="SJITableText"/>
            </w:pPr>
            <w:r w:rsidRPr="00D24B5C">
              <w:t>777.04(1)</w:t>
            </w:r>
          </w:p>
        </w:tc>
        <w:tc>
          <w:tcPr>
            <w:tcW w:w="750" w:type="pct"/>
          </w:tcPr>
          <w:p w14:paraId="1133BA6F" w14:textId="77777777" w:rsidR="004C65BC" w:rsidRPr="00D24B5C" w:rsidRDefault="004C65BC" w:rsidP="00D24B5C">
            <w:pPr>
              <w:pStyle w:val="SJITableText"/>
            </w:pPr>
            <w:r w:rsidRPr="00D24B5C">
              <w:t>5.1</w:t>
            </w:r>
          </w:p>
        </w:tc>
      </w:tr>
    </w:tbl>
    <w:bookmarkEnd w:id="3"/>
    <w:p w14:paraId="621B07C6" w14:textId="4D222F27" w:rsidR="00555D26" w:rsidRPr="0055767B" w:rsidRDefault="00555D26" w:rsidP="00555D26">
      <w:pPr>
        <w:pStyle w:val="SJIComments"/>
      </w:pPr>
      <w:r w:rsidRPr="0055767B">
        <w:t>Comment</w:t>
      </w:r>
      <w:r w:rsidR="00CE773F" w:rsidRPr="0055767B">
        <w:t>s</w:t>
      </w:r>
    </w:p>
    <w:p w14:paraId="3377C648" w14:textId="558092A9" w:rsidR="00CE773F" w:rsidRPr="0055767B" w:rsidRDefault="00CE773F" w:rsidP="00CE773F">
      <w:r w:rsidRPr="0055767B">
        <w:t xml:space="preserve">*When the third-degree felony in § 871.01(1)(b), Fla. Stat., is charged, most judges will likely require the jurors to answer an interrogatory on the verdict form about whether the defendant made a credible threat. If so, there would be no lesser included crime of the first-degree misdemeanor in § 871.01(1)(a), Fla. Stat. </w:t>
      </w:r>
    </w:p>
    <w:p w14:paraId="42061D22" w14:textId="72B60529" w:rsidR="00555D26" w:rsidRPr="0055767B" w:rsidRDefault="00555D26" w:rsidP="00555D26">
      <w:r w:rsidRPr="001C1A4E">
        <w:t>To commit an offense under § 871.01</w:t>
      </w:r>
      <w:r w:rsidR="008F0026" w:rsidRPr="0055767B">
        <w:t>, Fla. Stat.,</w:t>
      </w:r>
      <w:r w:rsidRPr="0055767B">
        <w:t xml:space="preserve"> a person must have deliberately acted to create a disturbance. That is, he must act with the intention that his behavior impedes the successful functioning of the assembly in which he has intervened, or with reckless disregard of the effect of his behavior. The acts complained of must be such that a reasonable person would expect them to be disruptive. Finally, the acts must, in fact, significantly disturb the assembly. These elements are inherent in the statute as drafted. See </w:t>
      </w:r>
      <w:r w:rsidRPr="0055767B">
        <w:rPr>
          <w:i/>
        </w:rPr>
        <w:t>S.H.B. v State</w:t>
      </w:r>
      <w:r w:rsidRPr="0055767B">
        <w:t>, 355 So.2d 1176, 1178 (Fla. 1978).</w:t>
      </w:r>
    </w:p>
    <w:p w14:paraId="16566883" w14:textId="1B11A06A" w:rsidR="009435D1" w:rsidRPr="0055767B" w:rsidRDefault="00555D26">
      <w:r w:rsidRPr="0055767B">
        <w:t>This instruction was adopted in 2008</w:t>
      </w:r>
      <w:r w:rsidR="008F0026" w:rsidRPr="0055767B">
        <w:t xml:space="preserve"> [</w:t>
      </w:r>
      <w:r w:rsidR="004F3434" w:rsidRPr="0055767B">
        <w:t>976 So. 2d 1081</w:t>
      </w:r>
      <w:r w:rsidR="008F0026" w:rsidRPr="0055767B">
        <w:t xml:space="preserve">] and amended on </w:t>
      </w:r>
      <w:r w:rsidR="0055767B">
        <w:t>September 8, 2023.</w:t>
      </w:r>
    </w:p>
    <w:sectPr w:rsidR="009435D1" w:rsidRPr="00557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38DB"/>
    <w:multiLevelType w:val="hybridMultilevel"/>
    <w:tmpl w:val="B02ACABE"/>
    <w:lvl w:ilvl="0" w:tplc="7F124742">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A1135BC"/>
    <w:multiLevelType w:val="hybridMultilevel"/>
    <w:tmpl w:val="399EAB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5C986B5A"/>
    <w:multiLevelType w:val="hybridMultilevel"/>
    <w:tmpl w:val="785E48D0"/>
    <w:lvl w:ilvl="0" w:tplc="E51E6F9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74CC1"/>
    <w:multiLevelType w:val="hybridMultilevel"/>
    <w:tmpl w:val="FFFFFFFF"/>
    <w:lvl w:ilvl="0" w:tplc="33709AD2">
      <w:start w:val="1"/>
      <w:numFmt w:val="decimal"/>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806504646">
    <w:abstractNumId w:val="3"/>
  </w:num>
  <w:num w:numId="2" w16cid:durableId="1769154376">
    <w:abstractNumId w:val="0"/>
  </w:num>
  <w:num w:numId="3" w16cid:durableId="608587158">
    <w:abstractNumId w:val="2"/>
  </w:num>
  <w:num w:numId="4" w16cid:durableId="845946130">
    <w:abstractNumId w:val="2"/>
  </w:num>
  <w:num w:numId="5" w16cid:durableId="1781487527">
    <w:abstractNumId w:val="5"/>
  </w:num>
  <w:num w:numId="6" w16cid:durableId="1051614409">
    <w:abstractNumId w:val="4"/>
  </w:num>
  <w:num w:numId="7" w16cid:durableId="115881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26"/>
    <w:rsid w:val="00022D70"/>
    <w:rsid w:val="000326AB"/>
    <w:rsid w:val="00052A1F"/>
    <w:rsid w:val="000750D2"/>
    <w:rsid w:val="001116F3"/>
    <w:rsid w:val="00170B10"/>
    <w:rsid w:val="001C1A4E"/>
    <w:rsid w:val="00210C21"/>
    <w:rsid w:val="00267477"/>
    <w:rsid w:val="00276059"/>
    <w:rsid w:val="00283F9C"/>
    <w:rsid w:val="00303398"/>
    <w:rsid w:val="003C2959"/>
    <w:rsid w:val="003D0F32"/>
    <w:rsid w:val="003E05DE"/>
    <w:rsid w:val="00402AD2"/>
    <w:rsid w:val="004744B5"/>
    <w:rsid w:val="00482DB6"/>
    <w:rsid w:val="004C65BC"/>
    <w:rsid w:val="004F3434"/>
    <w:rsid w:val="00551665"/>
    <w:rsid w:val="00553137"/>
    <w:rsid w:val="00555D26"/>
    <w:rsid w:val="0055767B"/>
    <w:rsid w:val="005624AF"/>
    <w:rsid w:val="00583A32"/>
    <w:rsid w:val="005B63EE"/>
    <w:rsid w:val="00693ADB"/>
    <w:rsid w:val="006D651E"/>
    <w:rsid w:val="006E11FF"/>
    <w:rsid w:val="006F67E3"/>
    <w:rsid w:val="00766515"/>
    <w:rsid w:val="0077625A"/>
    <w:rsid w:val="007D1EBA"/>
    <w:rsid w:val="00822B6F"/>
    <w:rsid w:val="008279DF"/>
    <w:rsid w:val="00832820"/>
    <w:rsid w:val="00892614"/>
    <w:rsid w:val="008B2543"/>
    <w:rsid w:val="008F0026"/>
    <w:rsid w:val="0093260E"/>
    <w:rsid w:val="00941519"/>
    <w:rsid w:val="009435D1"/>
    <w:rsid w:val="009D0F32"/>
    <w:rsid w:val="009D2BBA"/>
    <w:rsid w:val="00A40668"/>
    <w:rsid w:val="00A60556"/>
    <w:rsid w:val="00B21C23"/>
    <w:rsid w:val="00BD52E2"/>
    <w:rsid w:val="00BF0115"/>
    <w:rsid w:val="00C1444B"/>
    <w:rsid w:val="00C15FDB"/>
    <w:rsid w:val="00C54E84"/>
    <w:rsid w:val="00C723C5"/>
    <w:rsid w:val="00CE773F"/>
    <w:rsid w:val="00D02721"/>
    <w:rsid w:val="00D24B5C"/>
    <w:rsid w:val="00D3704F"/>
    <w:rsid w:val="00D50521"/>
    <w:rsid w:val="00DA1B4B"/>
    <w:rsid w:val="00E76DFD"/>
    <w:rsid w:val="00E944FC"/>
    <w:rsid w:val="00EE699D"/>
    <w:rsid w:val="00F0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D7D228"/>
  <w14:defaultImageDpi w14:val="0"/>
  <w15:docId w15:val="{95D874C0-466A-4DAB-96E3-43724D22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D26"/>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555D26"/>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555D26"/>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555D26"/>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555D26"/>
    <w:pPr>
      <w:outlineLvl w:val="3"/>
    </w:pPr>
  </w:style>
  <w:style w:type="paragraph" w:styleId="Heading5">
    <w:name w:val="heading 5"/>
    <w:basedOn w:val="Normal"/>
    <w:next w:val="Normal"/>
    <w:link w:val="Heading5Char"/>
    <w:uiPriority w:val="9"/>
    <w:qFormat/>
    <w:rsid w:val="00555D26"/>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555D26"/>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555D26"/>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555D26"/>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555D26"/>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55D26"/>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555D26"/>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555D26"/>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555D26"/>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555D26"/>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555D26"/>
    <w:rPr>
      <w:rFonts w:ascii="Times New Roman" w:hAnsi="Times New Roman" w:cs="Times New Roman"/>
      <w:b/>
      <w:bCs/>
    </w:rPr>
  </w:style>
  <w:style w:type="character" w:customStyle="1" w:styleId="Heading7Char">
    <w:name w:val="Heading 7 Char"/>
    <w:basedOn w:val="DefaultParagraphFont"/>
    <w:link w:val="Heading7"/>
    <w:uiPriority w:val="9"/>
    <w:locked/>
    <w:rsid w:val="00555D26"/>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555D26"/>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555D26"/>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555D26"/>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555D26"/>
    <w:pPr>
      <w:tabs>
        <w:tab w:val="left" w:pos="720"/>
      </w:tabs>
      <w:suppressAutoHyphens/>
      <w:spacing w:after="0"/>
    </w:pPr>
    <w:rPr>
      <w:rFonts w:cs="Times New Roman"/>
      <w:i/>
      <w:iCs/>
      <w:szCs w:val="24"/>
    </w:rPr>
  </w:style>
  <w:style w:type="paragraph" w:customStyle="1" w:styleId="SJIComments">
    <w:name w:val="SJI Comments"/>
    <w:basedOn w:val="Normal"/>
    <w:qFormat/>
    <w:rsid w:val="00555D26"/>
    <w:pPr>
      <w:spacing w:before="220"/>
      <w:ind w:firstLine="0"/>
      <w:jc w:val="center"/>
    </w:pPr>
    <w:rPr>
      <w:rFonts w:cs="Courier New"/>
      <w:b/>
    </w:rPr>
  </w:style>
  <w:style w:type="paragraph" w:styleId="ListParagraph">
    <w:name w:val="List Paragraph"/>
    <w:basedOn w:val="Normal"/>
    <w:uiPriority w:val="34"/>
    <w:qFormat/>
    <w:rsid w:val="00555D26"/>
    <w:pPr>
      <w:ind w:left="720"/>
    </w:pPr>
    <w:rPr>
      <w:rFonts w:cs="Times New Roman"/>
    </w:rPr>
  </w:style>
  <w:style w:type="paragraph" w:customStyle="1" w:styleId="SJIlist1">
    <w:name w:val="SJI list 1"/>
    <w:basedOn w:val="Normal"/>
    <w:qFormat/>
    <w:rsid w:val="00555D26"/>
    <w:pPr>
      <w:widowControl w:val="0"/>
      <w:autoSpaceDE w:val="0"/>
      <w:autoSpaceDN w:val="0"/>
      <w:adjustRightInd w:val="0"/>
      <w:ind w:left="1296" w:hanging="576"/>
    </w:pPr>
    <w:rPr>
      <w:rFonts w:cs="Times New Roman"/>
    </w:rPr>
  </w:style>
  <w:style w:type="character" w:customStyle="1" w:styleId="SJIBold">
    <w:name w:val="SJI Bold"/>
    <w:uiPriority w:val="1"/>
    <w:qFormat/>
    <w:rsid w:val="00555D26"/>
    <w:rPr>
      <w:b/>
    </w:rPr>
  </w:style>
  <w:style w:type="paragraph" w:customStyle="1" w:styleId="SJIText">
    <w:name w:val="SJI Text"/>
    <w:basedOn w:val="Normal"/>
    <w:next w:val="Normal"/>
    <w:qFormat/>
    <w:rsid w:val="00555D26"/>
    <w:rPr>
      <w:rFonts w:cs="Times New Roman"/>
    </w:rPr>
  </w:style>
  <w:style w:type="paragraph" w:customStyle="1" w:styleId="SJITableText">
    <w:name w:val="SJI Table Text"/>
    <w:basedOn w:val="Normal"/>
    <w:qFormat/>
    <w:rsid w:val="00555D26"/>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555D26"/>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555D26"/>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555D26"/>
    <w:pPr>
      <w:numPr>
        <w:numId w:val="4"/>
      </w:numPr>
    </w:pPr>
  </w:style>
  <w:style w:type="paragraph" w:customStyle="1" w:styleId="SJITableNotation">
    <w:name w:val="SJI Table Notation"/>
    <w:basedOn w:val="SJITableText"/>
    <w:qFormat/>
    <w:rsid w:val="00555D26"/>
    <w:pPr>
      <w:spacing w:before="120" w:after="240"/>
    </w:pPr>
  </w:style>
  <w:style w:type="character" w:customStyle="1" w:styleId="SJIUnderline">
    <w:name w:val="SJI Underline"/>
    <w:uiPriority w:val="1"/>
    <w:qFormat/>
    <w:rsid w:val="00555D26"/>
    <w:rPr>
      <w:rFonts w:ascii="Times New Roman" w:hAnsi="Times New Roman"/>
      <w:sz w:val="28"/>
      <w:u w:val="single"/>
    </w:rPr>
  </w:style>
  <w:style w:type="paragraph" w:styleId="Caption">
    <w:name w:val="caption"/>
    <w:basedOn w:val="Normal"/>
    <w:next w:val="Normal"/>
    <w:uiPriority w:val="35"/>
    <w:semiHidden/>
    <w:unhideWhenUsed/>
    <w:qFormat/>
    <w:rsid w:val="00555D26"/>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555D26"/>
    <w:pPr>
      <w:jc w:val="center"/>
    </w:pPr>
    <w:rPr>
      <w:rFonts w:cs="Times New Roman"/>
      <w:b/>
      <w:bCs/>
      <w:sz w:val="28"/>
      <w:szCs w:val="28"/>
    </w:rPr>
  </w:style>
  <w:style w:type="character" w:customStyle="1" w:styleId="TitleChar">
    <w:name w:val="Title Char"/>
    <w:basedOn w:val="DefaultParagraphFont"/>
    <w:link w:val="Title"/>
    <w:uiPriority w:val="10"/>
    <w:locked/>
    <w:rsid w:val="00555D26"/>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555D26"/>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555D26"/>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555D26"/>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555D26"/>
    <w:rPr>
      <w:rFonts w:ascii="Bookman Old Style" w:hAnsi="Bookman Old Style" w:cs="Times New Roman"/>
      <w:color w:val="000000"/>
    </w:rPr>
  </w:style>
  <w:style w:type="paragraph" w:styleId="Quote">
    <w:name w:val="Quote"/>
    <w:basedOn w:val="Normal"/>
    <w:next w:val="Normal"/>
    <w:link w:val="QuoteChar"/>
    <w:uiPriority w:val="29"/>
    <w:qFormat/>
    <w:rsid w:val="00555D26"/>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555D26"/>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555D26"/>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555D26"/>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555D26"/>
    <w:pPr>
      <w:outlineLvl w:val="9"/>
    </w:pPr>
    <w:rPr>
      <w:b w:val="0"/>
      <w:caps w:val="0"/>
      <w:sz w:val="32"/>
    </w:rPr>
  </w:style>
  <w:style w:type="table" w:customStyle="1" w:styleId="TableGrid1">
    <w:name w:val="Table Grid1"/>
    <w:basedOn w:val="TableNormal"/>
    <w:uiPriority w:val="99"/>
    <w:rsid w:val="00210C21"/>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szCs w:val="22"/>
      </w:rPr>
    </w:tblStylePr>
  </w:style>
  <w:style w:type="paragraph" w:styleId="BalloonText">
    <w:name w:val="Balloon Text"/>
    <w:basedOn w:val="Normal"/>
    <w:link w:val="BalloonTextChar"/>
    <w:uiPriority w:val="99"/>
    <w:semiHidden/>
    <w:unhideWhenUsed/>
    <w:rsid w:val="00EE69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E699D"/>
    <w:rPr>
      <w:rFonts w:ascii="Segoe UI" w:hAnsi="Segoe UI" w:cs="Segoe UI"/>
      <w:sz w:val="18"/>
      <w:szCs w:val="18"/>
    </w:rPr>
  </w:style>
  <w:style w:type="table" w:customStyle="1" w:styleId="TableGrid11">
    <w:name w:val="Table Grid11"/>
    <w:basedOn w:val="TableNormal"/>
    <w:next w:val="TableGrid"/>
    <w:uiPriority w:val="99"/>
    <w:rsid w:val="004C65BC"/>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4C65BC"/>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07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10</cp:revision>
  <dcterms:created xsi:type="dcterms:W3CDTF">2023-09-09T12:29:00Z</dcterms:created>
  <dcterms:modified xsi:type="dcterms:W3CDTF">2023-09-11T13:49:00Z</dcterms:modified>
</cp:coreProperties>
</file>