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2DAF2" w14:textId="77777777" w:rsidR="000C4C25" w:rsidRPr="00AC4C38" w:rsidRDefault="000C4C25" w:rsidP="000C4C25">
      <w:pPr>
        <w:pStyle w:val="Heading3"/>
      </w:pPr>
      <w:bookmarkStart w:id="0" w:name="_Toc520107346"/>
      <w:bookmarkStart w:id="1" w:name="_Toc520195256"/>
      <w:bookmarkStart w:id="2" w:name="_Toc109650955"/>
      <w:bookmarkStart w:id="3" w:name="_Toc110240250"/>
      <w:bookmarkStart w:id="4" w:name="_Toc110933994"/>
      <w:r w:rsidRPr="00AB2758">
        <w:t>29.13(</w:t>
      </w:r>
      <w:r w:rsidRPr="00AB2758">
        <w:rPr>
          <w:caps w:val="0"/>
        </w:rPr>
        <w:t>c</w:t>
      </w:r>
      <w:r w:rsidRPr="00AB2758">
        <w:t xml:space="preserve">) SEXUAL ACTIVITY WITH AN </w:t>
      </w:r>
      <w:r w:rsidRPr="00AB2758">
        <w:fldChar w:fldCharType="begin"/>
      </w:r>
      <w:r w:rsidRPr="00AB2758">
        <w:instrText xml:space="preserve"> SEQ CHAPTER \h \r 1</w:instrText>
      </w:r>
      <w:r w:rsidRPr="00AB2758">
        <w:fldChar w:fldCharType="end"/>
      </w:r>
      <w:r w:rsidRPr="00AB2758">
        <w:t>ANIMAL</w:t>
      </w:r>
      <w:bookmarkEnd w:id="0"/>
      <w:bookmarkEnd w:id="1"/>
      <w:bookmarkEnd w:id="2"/>
      <w:bookmarkEnd w:id="3"/>
      <w:bookmarkEnd w:id="4"/>
      <w:r w:rsidR="0059018D" w:rsidRPr="00AC4C38">
        <w:t>*</w:t>
      </w:r>
    </w:p>
    <w:p w14:paraId="7B86324E" w14:textId="77777777" w:rsidR="000C4C25" w:rsidRPr="00AB2758" w:rsidRDefault="000C4C25" w:rsidP="000C4C25">
      <w:pPr>
        <w:pStyle w:val="SJIStatuteinTitle"/>
      </w:pPr>
      <w:r w:rsidRPr="00AB2758">
        <w:t>§ 828.126, Fla. Stat.</w:t>
      </w:r>
    </w:p>
    <w:p w14:paraId="6644C39C" w14:textId="77777777" w:rsidR="000C4C25" w:rsidRPr="00AB2758" w:rsidRDefault="000C4C25" w:rsidP="000C4C25">
      <w:pPr>
        <w:tabs>
          <w:tab w:val="left" w:pos="720"/>
        </w:tabs>
        <w:suppressAutoHyphens/>
        <w:rPr>
          <w:b/>
          <w:bCs/>
          <w:color w:val="000000"/>
        </w:rPr>
      </w:pPr>
      <w:r w:rsidRPr="00AB2758">
        <w:rPr>
          <w:b/>
          <w:bCs/>
          <w:color w:val="000000"/>
        </w:rPr>
        <w:t xml:space="preserve">To prove the crime of Sexual Activity with an </w:t>
      </w:r>
      <w:proofErr w:type="gramStart"/>
      <w:r w:rsidRPr="00AB2758">
        <w:rPr>
          <w:b/>
          <w:bCs/>
          <w:color w:val="000000"/>
        </w:rPr>
        <w:t>Animal,</w:t>
      </w:r>
      <w:r w:rsidR="0059018D">
        <w:rPr>
          <w:b/>
          <w:bCs/>
          <w:color w:val="000000"/>
          <w:u w:val="single"/>
        </w:rPr>
        <w:t>*</w:t>
      </w:r>
      <w:proofErr w:type="gramEnd"/>
      <w:r w:rsidRPr="00AB2758">
        <w:rPr>
          <w:b/>
          <w:bCs/>
          <w:color w:val="000000"/>
        </w:rPr>
        <w:t xml:space="preserve"> the State must prove the following element beyond a reasonable doubt:</w:t>
      </w:r>
    </w:p>
    <w:p w14:paraId="77111973" w14:textId="77777777" w:rsidR="000C4C25" w:rsidRPr="00AB2758" w:rsidRDefault="000C4C25" w:rsidP="000C4C25">
      <w:pPr>
        <w:pStyle w:val="SJITextItalic"/>
        <w:rPr>
          <w:b/>
        </w:rPr>
      </w:pPr>
      <w:r w:rsidRPr="00AB2758">
        <w:t>Give as applicable.</w:t>
      </w:r>
    </w:p>
    <w:p w14:paraId="660A528D" w14:textId="77777777" w:rsidR="000C4C25" w:rsidRPr="00AB2758" w:rsidRDefault="000C4C25" w:rsidP="000C4C25">
      <w:pPr>
        <w:tabs>
          <w:tab w:val="left" w:pos="720"/>
        </w:tabs>
        <w:suppressAutoHyphens/>
        <w:rPr>
          <w:b/>
          <w:bCs/>
        </w:rPr>
      </w:pPr>
      <w:r w:rsidRPr="00AB2758">
        <w:rPr>
          <w:bCs/>
        </w:rPr>
        <w:t>(Defendant)</w:t>
      </w:r>
      <w:r w:rsidRPr="00AB2758">
        <w:rPr>
          <w:b/>
          <w:bCs/>
        </w:rPr>
        <w:t xml:space="preserve"> knowingly</w:t>
      </w:r>
    </w:p>
    <w:p w14:paraId="350DDC24" w14:textId="77777777" w:rsidR="000C4C25" w:rsidRPr="008E4123" w:rsidRDefault="000C4C25" w:rsidP="001301BB">
      <w:pPr>
        <w:numPr>
          <w:ilvl w:val="0"/>
          <w:numId w:val="2"/>
        </w:numPr>
        <w:tabs>
          <w:tab w:val="left" w:pos="1440"/>
        </w:tabs>
        <w:suppressAutoHyphens/>
        <w:ind w:left="1296" w:hanging="576"/>
        <w:rPr>
          <w:b/>
          <w:bCs/>
        </w:rPr>
      </w:pPr>
      <w:r w:rsidRPr="008E4123">
        <w:rPr>
          <w:b/>
          <w:bCs/>
        </w:rPr>
        <w:t>engaged in sexual contact with an animal.</w:t>
      </w:r>
    </w:p>
    <w:p w14:paraId="6FC320A6" w14:textId="77777777" w:rsidR="000C4C25" w:rsidRPr="008E4123" w:rsidRDefault="000C4C25" w:rsidP="001301BB">
      <w:pPr>
        <w:numPr>
          <w:ilvl w:val="0"/>
          <w:numId w:val="2"/>
        </w:numPr>
        <w:tabs>
          <w:tab w:val="left" w:pos="1440"/>
        </w:tabs>
        <w:suppressAutoHyphens/>
        <w:ind w:left="1296" w:hanging="576"/>
        <w:rPr>
          <w:b/>
          <w:bCs/>
        </w:rPr>
      </w:pPr>
      <w:r w:rsidRPr="008E4123">
        <w:rPr>
          <w:b/>
          <w:bCs/>
        </w:rPr>
        <w:t>caused or aided or abetted another person to engage in sexual contact with an animal.</w:t>
      </w:r>
    </w:p>
    <w:p w14:paraId="2BC87CC3" w14:textId="77777777" w:rsidR="000C4C25" w:rsidRPr="008E4123" w:rsidRDefault="000C4C25" w:rsidP="001301BB">
      <w:pPr>
        <w:numPr>
          <w:ilvl w:val="0"/>
          <w:numId w:val="2"/>
        </w:numPr>
        <w:tabs>
          <w:tab w:val="left" w:pos="1440"/>
        </w:tabs>
        <w:suppressAutoHyphens/>
        <w:ind w:left="1296" w:hanging="576"/>
        <w:rPr>
          <w:b/>
          <w:bCs/>
        </w:rPr>
      </w:pPr>
      <w:r w:rsidRPr="008E4123">
        <w:rPr>
          <w:b/>
          <w:bCs/>
        </w:rPr>
        <w:t>permitted sexual contact with an animal to be conducted on any premises under [his] [her] charge or control.</w:t>
      </w:r>
    </w:p>
    <w:p w14:paraId="483C46F2" w14:textId="77777777" w:rsidR="008E4123" w:rsidRPr="008E4123" w:rsidRDefault="000C4C25" w:rsidP="001301BB">
      <w:pPr>
        <w:numPr>
          <w:ilvl w:val="0"/>
          <w:numId w:val="2"/>
        </w:numPr>
        <w:tabs>
          <w:tab w:val="left" w:pos="1440"/>
        </w:tabs>
        <w:suppressAutoHyphens/>
        <w:ind w:left="1296" w:hanging="576"/>
        <w:rPr>
          <w:b/>
          <w:bCs/>
        </w:rPr>
      </w:pPr>
      <w:r w:rsidRPr="008E4123">
        <w:rPr>
          <w:b/>
          <w:bCs/>
        </w:rPr>
        <w:t>[organized] [promoted] [conducted] [aided] [abetted] [participated in as an observer</w:t>
      </w:r>
      <w:r w:rsidR="00505597" w:rsidRPr="008E4123">
        <w:rPr>
          <w:b/>
          <w:bCs/>
        </w:rPr>
        <w:t xml:space="preserve"> of</w:t>
      </w:r>
      <w:r w:rsidRPr="008E4123">
        <w:rPr>
          <w:b/>
          <w:bCs/>
        </w:rPr>
        <w:t xml:space="preserve">] </w:t>
      </w:r>
      <w:r w:rsidR="00505597" w:rsidRPr="008E4123">
        <w:rPr>
          <w:b/>
          <w:bCs/>
        </w:rPr>
        <w:t>sexual contact with an animal.</w:t>
      </w:r>
    </w:p>
    <w:p w14:paraId="7F6E0ABB" w14:textId="77777777" w:rsidR="008E4123" w:rsidRPr="008E4123" w:rsidRDefault="00CD24B4" w:rsidP="001301BB">
      <w:pPr>
        <w:numPr>
          <w:ilvl w:val="0"/>
          <w:numId w:val="2"/>
        </w:numPr>
        <w:tabs>
          <w:tab w:val="left" w:pos="1440"/>
        </w:tabs>
        <w:suppressAutoHyphens/>
        <w:ind w:left="1296" w:hanging="576"/>
        <w:rPr>
          <w:b/>
          <w:bCs/>
        </w:rPr>
      </w:pPr>
      <w:r w:rsidRPr="008E4123">
        <w:rPr>
          <w:b/>
          <w:bCs/>
        </w:rPr>
        <w:t>[</w:t>
      </w:r>
      <w:r w:rsidR="00505597" w:rsidRPr="008E4123">
        <w:rPr>
          <w:b/>
          <w:bCs/>
        </w:rPr>
        <w:t>advertised] [</w:t>
      </w:r>
      <w:r w:rsidRPr="008E4123">
        <w:rPr>
          <w:b/>
          <w:bCs/>
        </w:rPr>
        <w:t>offered] [solicited</w:t>
      </w:r>
      <w:r w:rsidR="00505597" w:rsidRPr="008E4123">
        <w:rPr>
          <w:b/>
          <w:bCs/>
        </w:rPr>
        <w:t xml:space="preserve"> for</w:t>
      </w:r>
      <w:r w:rsidRPr="008E4123">
        <w:rPr>
          <w:b/>
          <w:bCs/>
        </w:rPr>
        <w:t>] [accepted an offer</w:t>
      </w:r>
      <w:r w:rsidR="00505597" w:rsidRPr="008E4123">
        <w:rPr>
          <w:b/>
          <w:bCs/>
        </w:rPr>
        <w:t xml:space="preserve"> of</w:t>
      </w:r>
      <w:r w:rsidRPr="008E4123">
        <w:rPr>
          <w:b/>
          <w:bCs/>
        </w:rPr>
        <w:t>] an animal for the</w:t>
      </w:r>
      <w:r w:rsidR="00505597" w:rsidRPr="008E4123">
        <w:rPr>
          <w:b/>
          <w:bCs/>
        </w:rPr>
        <w:t xml:space="preserve"> purpose of sexual contact with such ani</w:t>
      </w:r>
      <w:r w:rsidR="00AC4C38" w:rsidRPr="008E4123">
        <w:rPr>
          <w:b/>
          <w:bCs/>
        </w:rPr>
        <w:t>mal</w:t>
      </w:r>
      <w:r w:rsidR="000C4C25" w:rsidRPr="008E4123">
        <w:rPr>
          <w:b/>
          <w:bCs/>
        </w:rPr>
        <w:t>.</w:t>
      </w:r>
    </w:p>
    <w:p w14:paraId="054592C6" w14:textId="77777777" w:rsidR="008E4123" w:rsidRPr="008E4123" w:rsidRDefault="00505597" w:rsidP="001301BB">
      <w:pPr>
        <w:numPr>
          <w:ilvl w:val="0"/>
          <w:numId w:val="2"/>
        </w:numPr>
        <w:tabs>
          <w:tab w:val="left" w:pos="1440"/>
        </w:tabs>
        <w:suppressAutoHyphens/>
        <w:ind w:left="1296" w:hanging="576"/>
        <w:rPr>
          <w:b/>
          <w:bCs/>
        </w:rPr>
      </w:pPr>
      <w:r w:rsidRPr="008E4123">
        <w:rPr>
          <w:rFonts w:cs="Arial"/>
          <w:b/>
          <w:bCs/>
          <w:shd w:val="clear" w:color="auto" w:fill="FFFFFF"/>
        </w:rPr>
        <w:t>performed any service in the furtherance of an act involving sexual</w:t>
      </w:r>
      <w:r w:rsidR="00C23F13" w:rsidRPr="008E4123">
        <w:rPr>
          <w:rFonts w:cs="Arial"/>
          <w:b/>
          <w:bCs/>
          <w:shd w:val="clear" w:color="auto" w:fill="FFFFFF"/>
        </w:rPr>
        <w:t xml:space="preserve"> </w:t>
      </w:r>
      <w:r w:rsidRPr="008E4123">
        <w:rPr>
          <w:rFonts w:cs="Arial"/>
          <w:b/>
          <w:bCs/>
          <w:shd w:val="clear" w:color="auto" w:fill="FFFFFF"/>
        </w:rPr>
        <w:t>contact with an animal.</w:t>
      </w:r>
    </w:p>
    <w:p w14:paraId="43DBC695" w14:textId="33EC249E" w:rsidR="00505597" w:rsidRPr="008E4123" w:rsidRDefault="00904E70" w:rsidP="001301BB">
      <w:pPr>
        <w:numPr>
          <w:ilvl w:val="0"/>
          <w:numId w:val="2"/>
        </w:numPr>
        <w:tabs>
          <w:tab w:val="left" w:pos="1440"/>
        </w:tabs>
        <w:suppressAutoHyphens/>
        <w:ind w:left="1296" w:hanging="576"/>
        <w:rPr>
          <w:b/>
          <w:bCs/>
        </w:rPr>
      </w:pPr>
      <w:r w:rsidRPr="008E4123">
        <w:rPr>
          <w:b/>
          <w:bCs/>
          <w:shd w:val="clear" w:color="auto" w:fill="FFFFFF"/>
        </w:rPr>
        <w:t>[filmed] [distributed] [possessed] any pornographic image or video of a person and an animal engaged in sexual contact.</w:t>
      </w:r>
    </w:p>
    <w:p w14:paraId="615E2B67" w14:textId="77777777" w:rsidR="00853623" w:rsidRPr="00AC4C38" w:rsidRDefault="000C4C25" w:rsidP="008E4123">
      <w:r w:rsidRPr="00B05FDB">
        <w:rPr>
          <w:b/>
          <w:bCs/>
        </w:rPr>
        <w:t xml:space="preserve">“Sexual contact” means any </w:t>
      </w:r>
      <w:r w:rsidR="00853623" w:rsidRPr="00B05FDB">
        <w:rPr>
          <w:b/>
          <w:bCs/>
        </w:rPr>
        <w:t>act committed between a person and an animal for the purpose of sexual gratification, abuse, or financial gain which involves</w:t>
      </w:r>
      <w:r w:rsidR="00853623" w:rsidRPr="00AC4C38">
        <w:t>:</w:t>
      </w:r>
    </w:p>
    <w:p w14:paraId="74B3F01F" w14:textId="14006EA3" w:rsidR="00853623" w:rsidRPr="008E4123" w:rsidRDefault="00853623" w:rsidP="001301BB">
      <w:pPr>
        <w:pStyle w:val="ListParagraph"/>
        <w:numPr>
          <w:ilvl w:val="0"/>
          <w:numId w:val="6"/>
        </w:numPr>
        <w:ind w:left="1296" w:hanging="576"/>
        <w:rPr>
          <w:b/>
          <w:bCs/>
        </w:rPr>
      </w:pPr>
      <w:r w:rsidRPr="008E4123">
        <w:rPr>
          <w:b/>
          <w:bCs/>
        </w:rPr>
        <w:t xml:space="preserve">Contact between the sex organ or anus of one and the mouth, sex organ, or anus of the </w:t>
      </w:r>
      <w:proofErr w:type="gramStart"/>
      <w:r w:rsidRPr="008E4123">
        <w:rPr>
          <w:b/>
          <w:bCs/>
        </w:rPr>
        <w:t>other;</w:t>
      </w:r>
      <w:proofErr w:type="gramEnd"/>
    </w:p>
    <w:p w14:paraId="360FD012" w14:textId="0C1C57E6" w:rsidR="00853623" w:rsidRPr="008E4123" w:rsidRDefault="00853623" w:rsidP="001301BB">
      <w:pPr>
        <w:pStyle w:val="ListParagraph"/>
        <w:numPr>
          <w:ilvl w:val="0"/>
          <w:numId w:val="6"/>
        </w:numPr>
        <w:ind w:left="1296" w:hanging="576"/>
        <w:rPr>
          <w:b/>
          <w:bCs/>
        </w:rPr>
      </w:pPr>
      <w:r w:rsidRPr="008E4123">
        <w:rPr>
          <w:b/>
          <w:bCs/>
        </w:rPr>
        <w:t>The fondling of the sex organ or anus of an animal; or</w:t>
      </w:r>
    </w:p>
    <w:p w14:paraId="17AE114B" w14:textId="7DFC94FA" w:rsidR="00853623" w:rsidRPr="008E4123" w:rsidRDefault="00853623" w:rsidP="001301BB">
      <w:pPr>
        <w:pStyle w:val="ListParagraph"/>
        <w:numPr>
          <w:ilvl w:val="0"/>
          <w:numId w:val="6"/>
        </w:numPr>
        <w:ind w:left="1296" w:hanging="576"/>
        <w:rPr>
          <w:b/>
          <w:bCs/>
        </w:rPr>
      </w:pPr>
      <w:r w:rsidRPr="008E4123">
        <w:rPr>
          <w:b/>
          <w:bCs/>
        </w:rPr>
        <w:t>The insertion, however slight, of any part of the body of a person or any object into the vaginal or anal opening of an animal, or the insertion of any part of the body of an animal into the vaginal or anal opening of a person.</w:t>
      </w:r>
    </w:p>
    <w:p w14:paraId="49263A37" w14:textId="77777777" w:rsidR="0059018D" w:rsidRPr="001301BB" w:rsidRDefault="0059018D" w:rsidP="001301BB">
      <w:pPr>
        <w:pStyle w:val="SJITextItalic"/>
      </w:pPr>
      <w:r w:rsidRPr="001301BB">
        <w:t>Give if applicable.</w:t>
      </w:r>
      <w:r w:rsidR="00AC4C38" w:rsidRPr="001301BB">
        <w:t xml:space="preserve"> </w:t>
      </w:r>
      <w:r w:rsidRPr="001301BB">
        <w:t>§ 777.04(2), Fla. Stat.</w:t>
      </w:r>
    </w:p>
    <w:p w14:paraId="5A94337C" w14:textId="77777777" w:rsidR="0059018D" w:rsidRPr="00AC4C38" w:rsidRDefault="0059018D" w:rsidP="0059018D">
      <w:pPr>
        <w:autoSpaceDE w:val="0"/>
        <w:autoSpaceDN w:val="0"/>
        <w:adjustRightInd w:val="0"/>
        <w:rPr>
          <w:b/>
        </w:rPr>
      </w:pPr>
      <w:r w:rsidRPr="00AC4C38">
        <w:rPr>
          <w:b/>
        </w:rPr>
        <w:t>To “solicit” means to</w:t>
      </w:r>
      <w:r w:rsidRPr="00AC4C38">
        <w:t xml:space="preserve"> </w:t>
      </w:r>
      <w:r w:rsidRPr="00AC4C38">
        <w:rPr>
          <w:b/>
        </w:rPr>
        <w:t>command, encourage, hire, or request another person to engage in specific conduct.</w:t>
      </w:r>
    </w:p>
    <w:p w14:paraId="06A46F7F" w14:textId="77777777" w:rsidR="00B05FDB" w:rsidRDefault="00B05FDB">
      <w:pPr>
        <w:spacing w:after="160"/>
        <w:ind w:firstLine="0"/>
        <w:rPr>
          <w:bCs/>
          <w:i/>
          <w:iCs/>
        </w:rPr>
      </w:pPr>
      <w:r>
        <w:rPr>
          <w:bCs/>
          <w:i/>
          <w:iCs/>
        </w:rPr>
        <w:br w:type="page"/>
      </w:r>
    </w:p>
    <w:p w14:paraId="0287FE48" w14:textId="106826C8" w:rsidR="0059018D" w:rsidRPr="00AC4C38" w:rsidRDefault="0059018D" w:rsidP="00BC2CB2">
      <w:pPr>
        <w:autoSpaceDE w:val="0"/>
        <w:autoSpaceDN w:val="0"/>
        <w:adjustRightInd w:val="0"/>
        <w:spacing w:after="0"/>
        <w:rPr>
          <w:bCs/>
          <w:i/>
          <w:iCs/>
        </w:rPr>
      </w:pPr>
      <w:r w:rsidRPr="00AC4C38">
        <w:rPr>
          <w:bCs/>
          <w:i/>
          <w:iCs/>
        </w:rPr>
        <w:lastRenderedPageBreak/>
        <w:t>Possession.</w:t>
      </w:r>
    </w:p>
    <w:p w14:paraId="3632C8A7" w14:textId="77777777" w:rsidR="0059018D" w:rsidRPr="00AC4C38" w:rsidRDefault="0059018D" w:rsidP="00BC2CB2">
      <w:pPr>
        <w:autoSpaceDE w:val="0"/>
        <w:autoSpaceDN w:val="0"/>
        <w:adjustRightInd w:val="0"/>
        <w:rPr>
          <w:b/>
        </w:rPr>
      </w:pPr>
      <w:r w:rsidRPr="00AC4C38">
        <w:rPr>
          <w:b/>
        </w:rPr>
        <w:t xml:space="preserve">To prove </w:t>
      </w:r>
      <w:r w:rsidRPr="00AC4C38">
        <w:t>(defendant)</w:t>
      </w:r>
      <w:r w:rsidRPr="00AC4C38">
        <w:rPr>
          <w:b/>
        </w:rPr>
        <w:t xml:space="preserve"> “possessed a pornographic image or video,” the State must prove beyond a reasonable doubt that [he] [she] a) knew of the existence of the </w:t>
      </w:r>
      <w:r w:rsidR="00807031" w:rsidRPr="00AC4C38">
        <w:rPr>
          <w:b/>
        </w:rPr>
        <w:t xml:space="preserve">pornographic </w:t>
      </w:r>
      <w:r w:rsidRPr="00AC4C38">
        <w:rPr>
          <w:b/>
        </w:rPr>
        <w:t>image or video</w:t>
      </w:r>
      <w:r w:rsidR="00BC2CB2" w:rsidRPr="00AC4C38">
        <w:rPr>
          <w:b/>
        </w:rPr>
        <w:t>; b) knew of the nature, character, or content of the material;</w:t>
      </w:r>
      <w:r w:rsidRPr="00AC4C38">
        <w:rPr>
          <w:b/>
        </w:rPr>
        <w:t xml:space="preserve"> and </w:t>
      </w:r>
      <w:r w:rsidR="00BC2CB2" w:rsidRPr="00AC4C38">
        <w:rPr>
          <w:b/>
        </w:rPr>
        <w:t>c</w:t>
      </w:r>
      <w:r w:rsidRPr="00AC4C38">
        <w:rPr>
          <w:b/>
        </w:rPr>
        <w:t>) intentionally exercised control over the</w:t>
      </w:r>
      <w:r w:rsidR="00807031" w:rsidRPr="00AC4C38">
        <w:rPr>
          <w:b/>
        </w:rPr>
        <w:t xml:space="preserve"> </w:t>
      </w:r>
      <w:r w:rsidRPr="00AC4C38">
        <w:rPr>
          <w:b/>
        </w:rPr>
        <w:t xml:space="preserve">image or video. </w:t>
      </w:r>
    </w:p>
    <w:p w14:paraId="554886DC" w14:textId="77777777" w:rsidR="0059018D" w:rsidRPr="00AC4C38" w:rsidRDefault="0059018D" w:rsidP="00BC2CB2">
      <w:pPr>
        <w:autoSpaceDE w:val="0"/>
        <w:autoSpaceDN w:val="0"/>
        <w:adjustRightInd w:val="0"/>
        <w:rPr>
          <w:b/>
        </w:rPr>
      </w:pPr>
      <w:r w:rsidRPr="00AC4C38">
        <w:rPr>
          <w:b/>
        </w:rPr>
        <w:t>Control can be exercised over a</w:t>
      </w:r>
      <w:r w:rsidR="00807031" w:rsidRPr="00AC4C38">
        <w:rPr>
          <w:b/>
        </w:rPr>
        <w:t xml:space="preserve"> pornographic</w:t>
      </w:r>
      <w:r w:rsidRPr="00AC4C38">
        <w:rPr>
          <w:b/>
        </w:rPr>
        <w:t xml:space="preserve"> image or video whether the image or video is carried on a person, near a person, or in </w:t>
      </w:r>
      <w:proofErr w:type="gramStart"/>
      <w:r w:rsidRPr="00AC4C38">
        <w:rPr>
          <w:b/>
        </w:rPr>
        <w:t>a completely separate</w:t>
      </w:r>
      <w:proofErr w:type="gramEnd"/>
      <w:r w:rsidRPr="00AC4C38">
        <w:rPr>
          <w:b/>
        </w:rPr>
        <w:t xml:space="preserve"> location. Mere proximity to a</w:t>
      </w:r>
      <w:r w:rsidR="00BC2CB2" w:rsidRPr="00AC4C38">
        <w:rPr>
          <w:b/>
        </w:rPr>
        <w:t>n</w:t>
      </w:r>
      <w:r w:rsidR="00807031" w:rsidRPr="00AC4C38">
        <w:rPr>
          <w:b/>
        </w:rPr>
        <w:t xml:space="preserve"> </w:t>
      </w:r>
      <w:r w:rsidRPr="00AC4C38">
        <w:rPr>
          <w:b/>
        </w:rPr>
        <w:t xml:space="preserve">image or video does not establish that the person intentionally exercised control over </w:t>
      </w:r>
      <w:r w:rsidR="00BC2CB2" w:rsidRPr="00AC4C38">
        <w:rPr>
          <w:b/>
        </w:rPr>
        <w:t>it</w:t>
      </w:r>
      <w:r w:rsidRPr="00AC4C38">
        <w:rPr>
          <w:b/>
        </w:rPr>
        <w:t xml:space="preserve"> in the absence of additional evidence. Control can be established by proof that </w:t>
      </w:r>
      <w:r w:rsidRPr="00AC4C38">
        <w:t>(defendant)</w:t>
      </w:r>
      <w:r w:rsidRPr="00AC4C38">
        <w:rPr>
          <w:b/>
        </w:rPr>
        <w:t xml:space="preserve"> had direct personal power to control the image or video or the present ability to direct its control by another.  </w:t>
      </w:r>
    </w:p>
    <w:p w14:paraId="5A6A8EBF" w14:textId="77777777" w:rsidR="0059018D" w:rsidRPr="00AC4C38" w:rsidRDefault="0059018D" w:rsidP="001301BB">
      <w:pPr>
        <w:pStyle w:val="SJITextItalic"/>
      </w:pPr>
      <w:r w:rsidRPr="00AC4C38">
        <w:t xml:space="preserve">Joint possession. </w:t>
      </w:r>
    </w:p>
    <w:p w14:paraId="44F313A6" w14:textId="77777777" w:rsidR="00BC2CB2" w:rsidRPr="00AC4C38" w:rsidRDefault="0059018D" w:rsidP="00BC2CB2">
      <w:pPr>
        <w:autoSpaceDE w:val="0"/>
        <w:autoSpaceDN w:val="0"/>
        <w:adjustRightInd w:val="0"/>
        <w:rPr>
          <w:b/>
        </w:rPr>
      </w:pPr>
      <w:r w:rsidRPr="00AC4C38">
        <w:rPr>
          <w:b/>
        </w:rPr>
        <w:t>Possession of a</w:t>
      </w:r>
      <w:r w:rsidR="00807031" w:rsidRPr="00AC4C38">
        <w:rPr>
          <w:b/>
        </w:rPr>
        <w:t xml:space="preserve"> pornographic</w:t>
      </w:r>
      <w:r w:rsidRPr="00AC4C38">
        <w:rPr>
          <w:b/>
        </w:rPr>
        <w:t xml:space="preserve"> image or video may be sole or joint, that is, two or more persons may possess </w:t>
      </w:r>
      <w:r w:rsidR="00BC2CB2" w:rsidRPr="00AC4C38">
        <w:rPr>
          <w:b/>
        </w:rPr>
        <w:t>it.</w:t>
      </w:r>
    </w:p>
    <w:p w14:paraId="3C458E1D" w14:textId="77777777" w:rsidR="000C4C25" w:rsidRPr="00AC4C38" w:rsidRDefault="000C4C25" w:rsidP="001301BB">
      <w:pPr>
        <w:pStyle w:val="SJIComments"/>
      </w:pPr>
      <w:r w:rsidRPr="00AC4C38">
        <w:t>Lesser Included Offense</w:t>
      </w:r>
    </w:p>
    <w:p w14:paraId="5369BAF6" w14:textId="77777777" w:rsidR="000C4C25" w:rsidRPr="00AB2758" w:rsidRDefault="000C4C25" w:rsidP="000C4C25">
      <w:pPr>
        <w:pStyle w:val="Heading4"/>
      </w:pPr>
      <w:bookmarkStart w:id="5" w:name="_Toc109650956"/>
      <w:r w:rsidRPr="00AB2758">
        <w:t>SEXUAL ACTIVITY WITH AN ANIMAL</w:t>
      </w:r>
      <w:r w:rsidR="0059018D" w:rsidRPr="00AC4C38">
        <w:t>*</w:t>
      </w:r>
      <w:r w:rsidRPr="00AB2758">
        <w:t xml:space="preserve"> — 828.126</w:t>
      </w:r>
      <w:bookmarkEnd w:id="5"/>
    </w:p>
    <w:tbl>
      <w:tblPr>
        <w:tblStyle w:val="TableGrid1"/>
        <w:tblW w:w="5000" w:type="pct"/>
        <w:tblLook w:val="0020" w:firstRow="1" w:lastRow="0" w:firstColumn="0" w:lastColumn="0" w:noHBand="0" w:noVBand="0"/>
      </w:tblPr>
      <w:tblGrid>
        <w:gridCol w:w="3063"/>
        <w:gridCol w:w="3065"/>
        <w:gridCol w:w="2012"/>
        <w:gridCol w:w="1436"/>
      </w:tblGrid>
      <w:tr w:rsidR="000C4C25" w:rsidRPr="00AB2758" w14:paraId="37302DA1" w14:textId="77777777" w:rsidTr="008D2587">
        <w:trPr>
          <w:cnfStyle w:val="100000000000" w:firstRow="1" w:lastRow="0" w:firstColumn="0" w:lastColumn="0" w:oddVBand="0" w:evenVBand="0" w:oddHBand="0" w:evenHBand="0" w:firstRowFirstColumn="0" w:firstRowLastColumn="0" w:lastRowFirstColumn="0" w:lastRowLastColumn="0"/>
        </w:trPr>
        <w:tc>
          <w:tcPr>
            <w:tcW w:w="1599" w:type="pct"/>
          </w:tcPr>
          <w:p w14:paraId="1A3653B3" w14:textId="77777777" w:rsidR="000C4C25" w:rsidRPr="00AB2758" w:rsidRDefault="000C4C25" w:rsidP="008D2587">
            <w:pPr>
              <w:pStyle w:val="SJITableText"/>
            </w:pPr>
            <w:r w:rsidRPr="00AB2758">
              <w:t>CATEGORY ONE</w:t>
            </w:r>
          </w:p>
        </w:tc>
        <w:tc>
          <w:tcPr>
            <w:tcW w:w="1600" w:type="pct"/>
          </w:tcPr>
          <w:p w14:paraId="3135B5D2" w14:textId="77777777" w:rsidR="000C4C25" w:rsidRPr="00AB2758" w:rsidRDefault="000C4C25" w:rsidP="008D2587">
            <w:pPr>
              <w:pStyle w:val="SJITableText"/>
            </w:pPr>
            <w:r w:rsidRPr="00AB2758">
              <w:t>CATEGORY TWO</w:t>
            </w:r>
          </w:p>
        </w:tc>
        <w:tc>
          <w:tcPr>
            <w:tcW w:w="1050" w:type="pct"/>
          </w:tcPr>
          <w:p w14:paraId="748D112D" w14:textId="77777777" w:rsidR="000C4C25" w:rsidRPr="00AB2758" w:rsidRDefault="000C4C25" w:rsidP="008D2587">
            <w:pPr>
              <w:pStyle w:val="SJITableText"/>
            </w:pPr>
            <w:r w:rsidRPr="00AB2758">
              <w:t>FLA. STAT.</w:t>
            </w:r>
          </w:p>
        </w:tc>
        <w:tc>
          <w:tcPr>
            <w:tcW w:w="750" w:type="pct"/>
          </w:tcPr>
          <w:p w14:paraId="62D8EE05" w14:textId="77777777" w:rsidR="000C4C25" w:rsidRPr="00AB2758" w:rsidRDefault="000C4C25" w:rsidP="008D2587">
            <w:pPr>
              <w:pStyle w:val="SJITableText"/>
            </w:pPr>
            <w:r w:rsidRPr="00AB2758">
              <w:t>INS. NO.</w:t>
            </w:r>
          </w:p>
        </w:tc>
      </w:tr>
      <w:tr w:rsidR="000C4C25" w:rsidRPr="00AB2758" w14:paraId="2C525E1D" w14:textId="77777777" w:rsidTr="008D2587">
        <w:tc>
          <w:tcPr>
            <w:tcW w:w="1599" w:type="pct"/>
          </w:tcPr>
          <w:p w14:paraId="4E533DF9" w14:textId="77777777" w:rsidR="000C4C25" w:rsidRPr="00AB2758" w:rsidRDefault="000C4C25" w:rsidP="008D2587">
            <w:pPr>
              <w:pStyle w:val="SJITableText"/>
            </w:pPr>
            <w:r w:rsidRPr="00AB2758">
              <w:t xml:space="preserve">None </w:t>
            </w:r>
          </w:p>
        </w:tc>
        <w:tc>
          <w:tcPr>
            <w:tcW w:w="1600" w:type="pct"/>
          </w:tcPr>
          <w:p w14:paraId="6A7D540B" w14:textId="77777777" w:rsidR="000C4C25" w:rsidRPr="00AB2758" w:rsidRDefault="000C4C25" w:rsidP="008D2587">
            <w:pPr>
              <w:pStyle w:val="SJITableText"/>
            </w:pPr>
          </w:p>
        </w:tc>
        <w:tc>
          <w:tcPr>
            <w:tcW w:w="1050" w:type="pct"/>
          </w:tcPr>
          <w:p w14:paraId="650E1AFC" w14:textId="77777777" w:rsidR="000C4C25" w:rsidRPr="00AB2758" w:rsidRDefault="000C4C25" w:rsidP="008D2587">
            <w:pPr>
              <w:pStyle w:val="SJITableText"/>
            </w:pPr>
          </w:p>
        </w:tc>
        <w:tc>
          <w:tcPr>
            <w:tcW w:w="750" w:type="pct"/>
          </w:tcPr>
          <w:p w14:paraId="692E3273" w14:textId="77777777" w:rsidR="000C4C25" w:rsidRPr="00AB2758" w:rsidRDefault="000C4C25" w:rsidP="008D2587">
            <w:pPr>
              <w:pStyle w:val="SJITableText"/>
            </w:pPr>
          </w:p>
        </w:tc>
      </w:tr>
      <w:tr w:rsidR="000C4C25" w:rsidRPr="00AB2758" w14:paraId="42314133" w14:textId="77777777" w:rsidTr="008D2587">
        <w:tc>
          <w:tcPr>
            <w:tcW w:w="1599" w:type="pct"/>
          </w:tcPr>
          <w:p w14:paraId="6EF14D6F" w14:textId="77777777" w:rsidR="000C4C25" w:rsidRPr="00AB2758" w:rsidRDefault="000C4C25" w:rsidP="008D2587">
            <w:pPr>
              <w:pStyle w:val="SJITableText"/>
            </w:pPr>
          </w:p>
        </w:tc>
        <w:tc>
          <w:tcPr>
            <w:tcW w:w="1600" w:type="pct"/>
          </w:tcPr>
          <w:p w14:paraId="3A347F6E" w14:textId="77777777" w:rsidR="000C4C25" w:rsidRPr="00AB2758" w:rsidRDefault="000C4C25" w:rsidP="008D2587">
            <w:pPr>
              <w:pStyle w:val="SJITableText"/>
            </w:pPr>
            <w:r w:rsidRPr="00AB2758">
              <w:t xml:space="preserve">Attempt </w:t>
            </w:r>
          </w:p>
        </w:tc>
        <w:tc>
          <w:tcPr>
            <w:tcW w:w="1050" w:type="pct"/>
          </w:tcPr>
          <w:p w14:paraId="0B096C37" w14:textId="77777777" w:rsidR="000C4C25" w:rsidRPr="00AB2758" w:rsidRDefault="000C4C25" w:rsidP="008D2587">
            <w:pPr>
              <w:pStyle w:val="SJITableText"/>
            </w:pPr>
            <w:r w:rsidRPr="00AB2758">
              <w:t>777.04(1)</w:t>
            </w:r>
          </w:p>
        </w:tc>
        <w:tc>
          <w:tcPr>
            <w:tcW w:w="750" w:type="pct"/>
          </w:tcPr>
          <w:p w14:paraId="038937E0" w14:textId="77777777" w:rsidR="000C4C25" w:rsidRPr="00AB2758" w:rsidRDefault="000C4C25" w:rsidP="008D2587">
            <w:pPr>
              <w:pStyle w:val="SJITableText"/>
            </w:pPr>
            <w:r w:rsidRPr="00AB2758">
              <w:t>5.1</w:t>
            </w:r>
          </w:p>
        </w:tc>
      </w:tr>
    </w:tbl>
    <w:p w14:paraId="769F1D89" w14:textId="77777777" w:rsidR="000C4C25" w:rsidRDefault="000C4C25" w:rsidP="001301BB">
      <w:pPr>
        <w:pStyle w:val="SJIComments"/>
      </w:pPr>
      <w:r w:rsidRPr="00AB2758">
        <w:t>Comments</w:t>
      </w:r>
    </w:p>
    <w:p w14:paraId="513D1312" w14:textId="77777777" w:rsidR="0059018D" w:rsidRPr="00AC4C38" w:rsidRDefault="00B026BB" w:rsidP="000C4C25">
      <w:r w:rsidRPr="00AC4C38">
        <w:t>*</w:t>
      </w:r>
      <w:r w:rsidR="0059018D" w:rsidRPr="00AC4C38">
        <w:t xml:space="preserve">In certain cases, such as those where the State charged </w:t>
      </w:r>
      <w:r w:rsidR="00A566F2" w:rsidRPr="00AC4C38">
        <w:t xml:space="preserve">that the defendant </w:t>
      </w:r>
      <w:r w:rsidR="0059018D" w:rsidRPr="00AC4C38">
        <w:t>possess</w:t>
      </w:r>
      <w:r w:rsidR="00A566F2" w:rsidRPr="00AC4C38">
        <w:t xml:space="preserve">ed </w:t>
      </w:r>
      <w:r w:rsidR="0059018D" w:rsidRPr="00AC4C38">
        <w:t xml:space="preserve">a video </w:t>
      </w:r>
      <w:r w:rsidR="00A566F2" w:rsidRPr="00AC4C38">
        <w:t xml:space="preserve">containing a person’s </w:t>
      </w:r>
      <w:r w:rsidR="0059018D" w:rsidRPr="00AC4C38">
        <w:t xml:space="preserve">sexual contact with an animal, the judge </w:t>
      </w:r>
      <w:r w:rsidR="001B6D5F" w:rsidRPr="00AC4C38">
        <w:t xml:space="preserve">and the parties </w:t>
      </w:r>
      <w:r w:rsidR="0059018D" w:rsidRPr="00AC4C38">
        <w:t xml:space="preserve">may want to rename the crime. </w:t>
      </w:r>
    </w:p>
    <w:p w14:paraId="2F116E96" w14:textId="77777777" w:rsidR="000C4C25" w:rsidRPr="00AC4C38" w:rsidRDefault="00297CDB" w:rsidP="000C4C25">
      <w:r w:rsidRPr="00AC4C38">
        <w:rPr>
          <w:color w:val="3D3D3D"/>
          <w:shd w:val="clear" w:color="auto" w:fill="FFFFFF"/>
        </w:rPr>
        <w:t xml:space="preserve">This crime does not apply to accepted animal husbandry practices, including, but not limited to, bona fide agricultural purposes, assistance with the birthing process or artificial insemination of an animal for reproductive purposes, accepted conformation judging practices, or accepted veterinary medical practices. </w:t>
      </w:r>
      <w:r w:rsidR="000C4C25" w:rsidRPr="00AC4C38">
        <w:rPr>
          <w:i/>
        </w:rPr>
        <w:t>See</w:t>
      </w:r>
      <w:r w:rsidR="000C4C25" w:rsidRPr="00AC4C38">
        <w:t xml:space="preserve"> </w:t>
      </w:r>
      <w:r w:rsidR="00AC4C38">
        <w:t xml:space="preserve">             </w:t>
      </w:r>
      <w:r w:rsidR="000C4C25" w:rsidRPr="00AC4C38">
        <w:t>§ 828.126(</w:t>
      </w:r>
      <w:r w:rsidRPr="00AC4C38">
        <w:t>5</w:t>
      </w:r>
      <w:r w:rsidR="000C4C25" w:rsidRPr="00AC4C38">
        <w:t>), Fla. Stat.</w:t>
      </w:r>
    </w:p>
    <w:p w14:paraId="4ACC2A30" w14:textId="77777777" w:rsidR="009435D1" w:rsidRPr="00AC4C38" w:rsidRDefault="000C4C25" w:rsidP="0059018D">
      <w:pPr>
        <w:tabs>
          <w:tab w:val="left" w:pos="720"/>
        </w:tabs>
        <w:suppressAutoHyphens/>
      </w:pPr>
      <w:r w:rsidRPr="00AC4C38">
        <w:rPr>
          <w:color w:val="000000"/>
        </w:rPr>
        <w:t>This instruction was adopted in 2013 [131 So. 3d 720] and amended in 2018</w:t>
      </w:r>
      <w:r w:rsidR="00297CDB" w:rsidRPr="00AC4C38">
        <w:rPr>
          <w:color w:val="000000"/>
        </w:rPr>
        <w:t xml:space="preserve"> [257 So. 3d 370] and on </w:t>
      </w:r>
      <w:r w:rsidR="00AC4C38" w:rsidRPr="00AC4C38">
        <w:rPr>
          <w:color w:val="000000"/>
        </w:rPr>
        <w:t xml:space="preserve">December 21, </w:t>
      </w:r>
      <w:r w:rsidR="00297CDB" w:rsidRPr="00AC4C38">
        <w:rPr>
          <w:color w:val="000000"/>
        </w:rPr>
        <w:t>2022</w:t>
      </w:r>
      <w:r w:rsidRPr="00AC4C38">
        <w:rPr>
          <w:color w:val="000000"/>
        </w:rPr>
        <w:t>.</w:t>
      </w:r>
    </w:p>
    <w:sectPr w:rsidR="009435D1" w:rsidRPr="00AC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61D99"/>
    <w:multiLevelType w:val="hybridMultilevel"/>
    <w:tmpl w:val="4E5A4682"/>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58156103"/>
    <w:multiLevelType w:val="multilevel"/>
    <w:tmpl w:val="D5F4B462"/>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5B3552D3"/>
    <w:multiLevelType w:val="hybridMultilevel"/>
    <w:tmpl w:val="CBF4D6F0"/>
    <w:lvl w:ilvl="0" w:tplc="485A0ABE">
      <w:start w:val="1"/>
      <w:numFmt w:val="lowerLetter"/>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640D01EB"/>
    <w:multiLevelType w:val="hybridMultilevel"/>
    <w:tmpl w:val="9D7625DE"/>
    <w:lvl w:ilvl="0" w:tplc="FA5C5AAA">
      <w:start w:val="1"/>
      <w:numFmt w:val="lowerLetter"/>
      <w:lvlText w:val="%1."/>
      <w:lvlJc w:val="left"/>
      <w:pPr>
        <w:ind w:left="1080" w:hanging="360"/>
      </w:pPr>
      <w:rPr>
        <w:rFonts w:cs="Times New Roman" w:hint="default"/>
        <w:u w:val="non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15:restartNumberingAfterBreak="0">
    <w:nsid w:val="65FC3D93"/>
    <w:multiLevelType w:val="hybridMultilevel"/>
    <w:tmpl w:val="3FF85E48"/>
    <w:lvl w:ilvl="0" w:tplc="09E29AEE">
      <w:start w:val="1"/>
      <w:numFmt w:val="lowerLetter"/>
      <w:lvlText w:val="(%1)"/>
      <w:lvlJc w:val="left"/>
      <w:pPr>
        <w:ind w:left="1440" w:hanging="360"/>
      </w:pPr>
      <w:rPr>
        <w:rFonts w:hint="default"/>
        <w:b/>
        <w:bCs/>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abstractNumId w:val="1"/>
  </w:num>
  <w:num w:numId="2">
    <w:abstractNumId w:val="3"/>
  </w:num>
  <w:num w:numId="3">
    <w:abstractNumId w:val="0"/>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C4C25"/>
    <w:rsid w:val="000C4C25"/>
    <w:rsid w:val="001301BB"/>
    <w:rsid w:val="001B6D5F"/>
    <w:rsid w:val="00276059"/>
    <w:rsid w:val="00297CDB"/>
    <w:rsid w:val="002C30C3"/>
    <w:rsid w:val="003E05DE"/>
    <w:rsid w:val="00505597"/>
    <w:rsid w:val="0059018D"/>
    <w:rsid w:val="005910F0"/>
    <w:rsid w:val="006E1AAB"/>
    <w:rsid w:val="007569F8"/>
    <w:rsid w:val="007D1EBA"/>
    <w:rsid w:val="00807031"/>
    <w:rsid w:val="00853623"/>
    <w:rsid w:val="008D2587"/>
    <w:rsid w:val="008E4123"/>
    <w:rsid w:val="00904E70"/>
    <w:rsid w:val="009435D1"/>
    <w:rsid w:val="00A566F2"/>
    <w:rsid w:val="00AB2758"/>
    <w:rsid w:val="00AC4C38"/>
    <w:rsid w:val="00B026BB"/>
    <w:rsid w:val="00B05FDB"/>
    <w:rsid w:val="00BC2CB2"/>
    <w:rsid w:val="00C23F13"/>
    <w:rsid w:val="00CD24B4"/>
    <w:rsid w:val="00E72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873785"/>
  <w14:defaultImageDpi w14:val="0"/>
  <w15:docId w15:val="{6A696BAD-572B-4A93-8134-347BB132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C25"/>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0C4C25"/>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0C4C25"/>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0C4C25"/>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0C4C25"/>
    <w:pPr>
      <w:outlineLvl w:val="3"/>
    </w:pPr>
  </w:style>
  <w:style w:type="paragraph" w:styleId="Heading5">
    <w:name w:val="heading 5"/>
    <w:basedOn w:val="Normal"/>
    <w:next w:val="Normal"/>
    <w:link w:val="Heading5Char"/>
    <w:uiPriority w:val="9"/>
    <w:qFormat/>
    <w:rsid w:val="000C4C25"/>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0C4C25"/>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0C4C25"/>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0C4C25"/>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0C4C25"/>
    <w:pPr>
      <w:spacing w:before="240" w:after="60" w:line="240" w:lineRule="auto"/>
      <w:ind w:left="1584" w:hanging="144"/>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0C4C25"/>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0C4C25"/>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0C4C25"/>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0C4C25"/>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0C4C25"/>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0C4C25"/>
    <w:rPr>
      <w:rFonts w:ascii="Times New Roman" w:hAnsi="Times New Roman" w:cs="Times New Roman"/>
      <w:b/>
      <w:bCs/>
    </w:rPr>
  </w:style>
  <w:style w:type="character" w:customStyle="1" w:styleId="Heading7Char">
    <w:name w:val="Heading 7 Char"/>
    <w:basedOn w:val="DefaultParagraphFont"/>
    <w:link w:val="Heading7"/>
    <w:uiPriority w:val="9"/>
    <w:locked/>
    <w:rsid w:val="000C4C25"/>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0C4C25"/>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0C4C25"/>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0C4C25"/>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0C4C25"/>
    <w:pPr>
      <w:tabs>
        <w:tab w:val="left" w:pos="720"/>
      </w:tabs>
      <w:suppressAutoHyphens/>
      <w:spacing w:after="0"/>
    </w:pPr>
    <w:rPr>
      <w:rFonts w:cs="Times New Roman"/>
      <w:i/>
      <w:iCs/>
      <w:szCs w:val="24"/>
    </w:rPr>
  </w:style>
  <w:style w:type="paragraph" w:customStyle="1" w:styleId="SJITableText">
    <w:name w:val="SJI Table Text"/>
    <w:basedOn w:val="Normal"/>
    <w:qFormat/>
    <w:rsid w:val="000C4C25"/>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0C4C25"/>
    <w:pPr>
      <w:spacing w:before="220"/>
      <w:ind w:firstLine="0"/>
      <w:jc w:val="center"/>
    </w:pPr>
    <w:rPr>
      <w:rFonts w:cs="Courier New"/>
      <w:b/>
    </w:rPr>
  </w:style>
  <w:style w:type="table" w:customStyle="1" w:styleId="TableGrid1">
    <w:name w:val="Table Grid1"/>
    <w:basedOn w:val="TableNormal"/>
    <w:next w:val="TableGrid"/>
    <w:uiPriority w:val="99"/>
    <w:rsid w:val="000C4C25"/>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0C4C25"/>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0C4C25"/>
    <w:pPr>
      <w:widowControl w:val="0"/>
      <w:autoSpaceDE w:val="0"/>
      <w:autoSpaceDN w:val="0"/>
      <w:adjustRightInd w:val="0"/>
      <w:ind w:left="1296" w:hanging="576"/>
    </w:pPr>
    <w:rPr>
      <w:rFonts w:cs="Times New Roman"/>
    </w:rPr>
  </w:style>
  <w:style w:type="character" w:customStyle="1" w:styleId="SJIBold">
    <w:name w:val="SJI Bold"/>
    <w:uiPriority w:val="1"/>
    <w:qFormat/>
    <w:rsid w:val="000C4C25"/>
    <w:rPr>
      <w:b/>
    </w:rPr>
  </w:style>
  <w:style w:type="paragraph" w:customStyle="1" w:styleId="SJIText">
    <w:name w:val="SJI Text"/>
    <w:basedOn w:val="Normal"/>
    <w:next w:val="Normal"/>
    <w:qFormat/>
    <w:rsid w:val="000C4C25"/>
    <w:rPr>
      <w:rFonts w:cs="Times New Roman"/>
    </w:rPr>
  </w:style>
  <w:style w:type="paragraph" w:customStyle="1" w:styleId="SJITableTitle">
    <w:name w:val="SJI Table Title"/>
    <w:basedOn w:val="Normal"/>
    <w:qFormat/>
    <w:rsid w:val="000C4C25"/>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0C4C25"/>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0C4C25"/>
    <w:pPr>
      <w:numPr>
        <w:numId w:val="4"/>
      </w:numPr>
    </w:pPr>
    <w:rPr>
      <w:rFonts w:cs="Times New Roman"/>
    </w:rPr>
  </w:style>
  <w:style w:type="paragraph" w:styleId="ListParagraph">
    <w:name w:val="List Paragraph"/>
    <w:basedOn w:val="Normal"/>
    <w:uiPriority w:val="34"/>
    <w:qFormat/>
    <w:rsid w:val="000C4C25"/>
    <w:pPr>
      <w:ind w:left="720"/>
    </w:pPr>
  </w:style>
  <w:style w:type="paragraph" w:customStyle="1" w:styleId="SJITableNotation">
    <w:name w:val="SJI Table Notation"/>
    <w:basedOn w:val="SJITableText"/>
    <w:qFormat/>
    <w:rsid w:val="000C4C25"/>
    <w:pPr>
      <w:spacing w:before="120" w:after="240"/>
    </w:pPr>
  </w:style>
  <w:style w:type="character" w:customStyle="1" w:styleId="SJIUnderline">
    <w:name w:val="SJI Underline"/>
    <w:uiPriority w:val="1"/>
    <w:qFormat/>
    <w:rsid w:val="000C4C25"/>
    <w:rPr>
      <w:rFonts w:ascii="Times New Roman" w:hAnsi="Times New Roman"/>
      <w:sz w:val="28"/>
      <w:u w:val="single"/>
    </w:rPr>
  </w:style>
  <w:style w:type="paragraph" w:styleId="Caption">
    <w:name w:val="caption"/>
    <w:basedOn w:val="Normal"/>
    <w:next w:val="Normal"/>
    <w:uiPriority w:val="35"/>
    <w:semiHidden/>
    <w:unhideWhenUsed/>
    <w:qFormat/>
    <w:rsid w:val="000C4C25"/>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0C4C25"/>
    <w:pPr>
      <w:jc w:val="center"/>
    </w:pPr>
    <w:rPr>
      <w:rFonts w:cs="Times New Roman"/>
      <w:b/>
      <w:bCs/>
      <w:sz w:val="28"/>
      <w:szCs w:val="28"/>
    </w:rPr>
  </w:style>
  <w:style w:type="character" w:customStyle="1" w:styleId="TitleChar">
    <w:name w:val="Title Char"/>
    <w:basedOn w:val="DefaultParagraphFont"/>
    <w:link w:val="Title"/>
    <w:uiPriority w:val="10"/>
    <w:locked/>
    <w:rsid w:val="000C4C25"/>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0C4C25"/>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0C4C25"/>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0C4C25"/>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0C4C25"/>
    <w:rPr>
      <w:rFonts w:ascii="Bookman Old Style" w:hAnsi="Bookman Old Style" w:cs="Times New Roman"/>
      <w:color w:val="000000"/>
    </w:rPr>
  </w:style>
  <w:style w:type="paragraph" w:styleId="Quote">
    <w:name w:val="Quote"/>
    <w:basedOn w:val="Normal"/>
    <w:next w:val="Normal"/>
    <w:link w:val="QuoteChar"/>
    <w:uiPriority w:val="29"/>
    <w:qFormat/>
    <w:rsid w:val="000C4C25"/>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0C4C25"/>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0C4C25"/>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0C4C25"/>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0C4C25"/>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3759">
      <w:marLeft w:val="0"/>
      <w:marRight w:val="0"/>
      <w:marTop w:val="0"/>
      <w:marBottom w:val="0"/>
      <w:divBdr>
        <w:top w:val="none" w:sz="0" w:space="0" w:color="auto"/>
        <w:left w:val="none" w:sz="0" w:space="0" w:color="auto"/>
        <w:bottom w:val="none" w:sz="0" w:space="0" w:color="auto"/>
        <w:right w:val="none" w:sz="0" w:space="0" w:color="auto"/>
      </w:divBdr>
      <w:divsChild>
        <w:div w:id="326593752">
          <w:marLeft w:val="0"/>
          <w:marRight w:val="0"/>
          <w:marTop w:val="0"/>
          <w:marBottom w:val="0"/>
          <w:divBdr>
            <w:top w:val="none" w:sz="0" w:space="0" w:color="auto"/>
            <w:left w:val="none" w:sz="0" w:space="0" w:color="auto"/>
            <w:bottom w:val="none" w:sz="0" w:space="0" w:color="auto"/>
            <w:right w:val="none" w:sz="0" w:space="0" w:color="auto"/>
          </w:divBdr>
          <w:divsChild>
            <w:div w:id="326593755">
              <w:marLeft w:val="0"/>
              <w:marRight w:val="0"/>
              <w:marTop w:val="0"/>
              <w:marBottom w:val="0"/>
              <w:divBdr>
                <w:top w:val="none" w:sz="0" w:space="0" w:color="auto"/>
                <w:left w:val="none" w:sz="0" w:space="0" w:color="auto"/>
                <w:bottom w:val="none" w:sz="0" w:space="0" w:color="auto"/>
                <w:right w:val="none" w:sz="0" w:space="0" w:color="auto"/>
              </w:divBdr>
              <w:divsChild>
                <w:div w:id="32659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3756">
          <w:marLeft w:val="0"/>
          <w:marRight w:val="0"/>
          <w:marTop w:val="0"/>
          <w:marBottom w:val="0"/>
          <w:divBdr>
            <w:top w:val="none" w:sz="0" w:space="0" w:color="auto"/>
            <w:left w:val="none" w:sz="0" w:space="0" w:color="auto"/>
            <w:bottom w:val="none" w:sz="0" w:space="0" w:color="auto"/>
            <w:right w:val="none" w:sz="0" w:space="0" w:color="auto"/>
          </w:divBdr>
          <w:divsChild>
            <w:div w:id="326593754">
              <w:marLeft w:val="0"/>
              <w:marRight w:val="0"/>
              <w:marTop w:val="0"/>
              <w:marBottom w:val="0"/>
              <w:divBdr>
                <w:top w:val="none" w:sz="0" w:space="0" w:color="auto"/>
                <w:left w:val="none" w:sz="0" w:space="0" w:color="auto"/>
                <w:bottom w:val="none" w:sz="0" w:space="0" w:color="auto"/>
                <w:right w:val="none" w:sz="0" w:space="0" w:color="auto"/>
              </w:divBdr>
            </w:div>
          </w:divsChild>
        </w:div>
        <w:div w:id="326593761">
          <w:marLeft w:val="0"/>
          <w:marRight w:val="0"/>
          <w:marTop w:val="0"/>
          <w:marBottom w:val="0"/>
          <w:divBdr>
            <w:top w:val="none" w:sz="0" w:space="0" w:color="auto"/>
            <w:left w:val="none" w:sz="0" w:space="0" w:color="auto"/>
            <w:bottom w:val="none" w:sz="0" w:space="0" w:color="auto"/>
            <w:right w:val="none" w:sz="0" w:space="0" w:color="auto"/>
          </w:divBdr>
          <w:divsChild>
            <w:div w:id="326593763">
              <w:marLeft w:val="0"/>
              <w:marRight w:val="0"/>
              <w:marTop w:val="0"/>
              <w:marBottom w:val="0"/>
              <w:divBdr>
                <w:top w:val="none" w:sz="0" w:space="0" w:color="auto"/>
                <w:left w:val="none" w:sz="0" w:space="0" w:color="auto"/>
                <w:bottom w:val="none" w:sz="0" w:space="0" w:color="auto"/>
                <w:right w:val="none" w:sz="0" w:space="0" w:color="auto"/>
              </w:divBdr>
              <w:divsChild>
                <w:div w:id="3265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3762">
          <w:marLeft w:val="0"/>
          <w:marRight w:val="0"/>
          <w:marTop w:val="0"/>
          <w:marBottom w:val="0"/>
          <w:divBdr>
            <w:top w:val="none" w:sz="0" w:space="0" w:color="auto"/>
            <w:left w:val="none" w:sz="0" w:space="0" w:color="auto"/>
            <w:bottom w:val="none" w:sz="0" w:space="0" w:color="auto"/>
            <w:right w:val="none" w:sz="0" w:space="0" w:color="auto"/>
          </w:divBdr>
          <w:divsChild>
            <w:div w:id="326593760">
              <w:marLeft w:val="0"/>
              <w:marRight w:val="0"/>
              <w:marTop w:val="0"/>
              <w:marBottom w:val="0"/>
              <w:divBdr>
                <w:top w:val="none" w:sz="0" w:space="0" w:color="auto"/>
                <w:left w:val="none" w:sz="0" w:space="0" w:color="auto"/>
                <w:bottom w:val="none" w:sz="0" w:space="0" w:color="auto"/>
                <w:right w:val="none" w:sz="0" w:space="0" w:color="auto"/>
              </w:divBdr>
              <w:divsChild>
                <w:div w:id="32659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507</Words>
  <Characters>2895</Characters>
  <Application>Microsoft Office Word</Application>
  <DocSecurity>0</DocSecurity>
  <Lines>24</Lines>
  <Paragraphs>6</Paragraphs>
  <ScaleCrop>false</ScaleCrop>
  <Company/>
  <LinksUpToDate>false</LinksUpToDate>
  <CharactersWithSpaces>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4</cp:revision>
  <dcterms:created xsi:type="dcterms:W3CDTF">2023-01-04T18:49:00Z</dcterms:created>
  <dcterms:modified xsi:type="dcterms:W3CDTF">2023-01-09T14:12:00Z</dcterms:modified>
</cp:coreProperties>
</file>