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5048" w14:textId="77777777" w:rsidR="002A3EE0" w:rsidRPr="006606E8" w:rsidRDefault="002A3EE0" w:rsidP="002A3EE0">
      <w:pPr>
        <w:pStyle w:val="Heading3"/>
      </w:pPr>
      <w:bookmarkStart w:id="0" w:name="_Toc109650896"/>
      <w:bookmarkStart w:id="1" w:name="_Toc110240215"/>
      <w:bookmarkStart w:id="2" w:name="_Toc110933959"/>
      <w:r w:rsidRPr="006606E8">
        <w:t>28.8(</w:t>
      </w:r>
      <w:r w:rsidRPr="006606E8">
        <w:rPr>
          <w:caps w:val="0"/>
        </w:rPr>
        <w:t>b</w:t>
      </w:r>
      <w:r w:rsidRPr="006606E8">
        <w:t>) AGGRAVATED FLEEING OR ELUDING</w:t>
      </w:r>
      <w:bookmarkEnd w:id="0"/>
      <w:bookmarkEnd w:id="1"/>
      <w:bookmarkEnd w:id="2"/>
    </w:p>
    <w:p w14:paraId="4558A47C" w14:textId="77777777" w:rsidR="002A3EE0" w:rsidRPr="00227929" w:rsidRDefault="002A3EE0" w:rsidP="002A3EE0">
      <w:pPr>
        <w:pStyle w:val="SJIStatuteinTitle"/>
        <w:contextualSpacing/>
        <w:rPr>
          <w:b/>
          <w:bCs/>
          <w:sz w:val="22"/>
          <w:szCs w:val="22"/>
        </w:rPr>
      </w:pPr>
      <w:r w:rsidRPr="006606E8">
        <w:t>(</w:t>
      </w:r>
      <w:r w:rsidRPr="00227929">
        <w:rPr>
          <w:b/>
          <w:bCs/>
          <w:sz w:val="22"/>
          <w:szCs w:val="22"/>
        </w:rPr>
        <w:t xml:space="preserve">Leaving a Crash Involving Serious Bodily Injury, Injury, or Death then Causing Serious Bodily Injury or Death) </w:t>
      </w:r>
    </w:p>
    <w:p w14:paraId="74AB0A13" w14:textId="77777777" w:rsidR="002A3EE0" w:rsidRPr="006606E8" w:rsidRDefault="002A3EE0" w:rsidP="002A3EE0">
      <w:pPr>
        <w:pStyle w:val="SJIStatuteinTitle"/>
      </w:pPr>
      <w:r w:rsidRPr="006606E8">
        <w:t>§ 316.1935(4)(b) and § 316.027, Fla. Stat.</w:t>
      </w:r>
    </w:p>
    <w:p w14:paraId="60AE83B8" w14:textId="77777777" w:rsidR="002A3EE0" w:rsidRPr="006606E8" w:rsidRDefault="002A3EE0" w:rsidP="002A3EE0">
      <w:pPr>
        <w:autoSpaceDE w:val="0"/>
        <w:autoSpaceDN w:val="0"/>
        <w:adjustRightInd w:val="0"/>
        <w:rPr>
          <w:b/>
          <w:color w:val="000000"/>
        </w:rPr>
      </w:pPr>
      <w:r w:rsidRPr="006606E8">
        <w:rPr>
          <w:b/>
          <w:color w:val="000000"/>
        </w:rPr>
        <w:t>To prove the crime of Aggravated Fleeing or Eluding, the State must prove the following seven elements beyond a reasonable doubt:</w:t>
      </w:r>
    </w:p>
    <w:p w14:paraId="22001DC3" w14:textId="77777777" w:rsidR="002A3EE0" w:rsidRPr="006606E8" w:rsidRDefault="002A3EE0" w:rsidP="002A3EE0">
      <w:pPr>
        <w:widowControl w:val="0"/>
        <w:autoSpaceDE w:val="0"/>
        <w:autoSpaceDN w:val="0"/>
        <w:adjustRightInd w:val="0"/>
        <w:ind w:left="1440" w:right="720" w:hanging="720"/>
      </w:pPr>
      <w:r w:rsidRPr="006606E8">
        <w:rPr>
          <w:b/>
        </w:rPr>
        <w:t>1.</w:t>
      </w:r>
      <w:r w:rsidRPr="006606E8">
        <w:rPr>
          <w:b/>
        </w:rPr>
        <w:tab/>
      </w:r>
      <w:r w:rsidRPr="006606E8">
        <w:t>(Defendant)</w:t>
      </w:r>
      <w:r w:rsidRPr="006606E8">
        <w:rPr>
          <w:b/>
        </w:rPr>
        <w:t xml:space="preserve"> was the driver of a vehicle involved in a crash occurring on public or private property resulting in [injury to] [death of] </w:t>
      </w:r>
      <w:r w:rsidRPr="006606E8">
        <w:t>(victim)</w:t>
      </w:r>
      <w:r w:rsidRPr="006606E8">
        <w:rPr>
          <w:b/>
          <w:bCs/>
        </w:rPr>
        <w:t>.</w:t>
      </w:r>
    </w:p>
    <w:p w14:paraId="7982753D" w14:textId="77777777" w:rsidR="002A3EE0" w:rsidRPr="006606E8" w:rsidRDefault="002A3EE0" w:rsidP="002A3EE0">
      <w:pPr>
        <w:widowControl w:val="0"/>
        <w:autoSpaceDE w:val="0"/>
        <w:autoSpaceDN w:val="0"/>
        <w:adjustRightInd w:val="0"/>
        <w:ind w:left="1440" w:right="720" w:hanging="720"/>
        <w:rPr>
          <w:b/>
        </w:rPr>
      </w:pPr>
      <w:r w:rsidRPr="006606E8">
        <w:rPr>
          <w:b/>
        </w:rPr>
        <w:t>2.</w:t>
      </w:r>
      <w:r w:rsidRPr="006606E8">
        <w:rPr>
          <w:b/>
        </w:rPr>
        <w:tab/>
      </w:r>
      <w:r w:rsidRPr="006606E8">
        <w:t>(Defendant)</w:t>
      </w:r>
      <w:r w:rsidRPr="006606E8">
        <w:rPr>
          <w:b/>
        </w:rPr>
        <w:t xml:space="preserve"> knew that [he] [she] was involved in a crash.</w:t>
      </w:r>
    </w:p>
    <w:p w14:paraId="1CD8963B" w14:textId="77777777" w:rsidR="002A3EE0" w:rsidRPr="006606E8" w:rsidRDefault="002A3EE0" w:rsidP="002A3EE0">
      <w:pPr>
        <w:pStyle w:val="SJITextItalic"/>
      </w:pPr>
      <w:r w:rsidRPr="006606E8">
        <w:t>Give 3a if death is charged or 3b if injury or serious bodily injury is charged.</w:t>
      </w:r>
    </w:p>
    <w:p w14:paraId="3C080CA8" w14:textId="77777777" w:rsidR="002A3EE0" w:rsidRPr="006606E8" w:rsidRDefault="002A3EE0" w:rsidP="002A3EE0">
      <w:pPr>
        <w:widowControl w:val="0"/>
        <w:tabs>
          <w:tab w:val="left" w:pos="1440"/>
        </w:tabs>
        <w:autoSpaceDE w:val="0"/>
        <w:autoSpaceDN w:val="0"/>
        <w:adjustRightInd w:val="0"/>
        <w:ind w:left="2160" w:right="720" w:hanging="1440"/>
        <w:rPr>
          <w:b/>
        </w:rPr>
      </w:pPr>
      <w:r w:rsidRPr="006606E8">
        <w:rPr>
          <w:b/>
        </w:rPr>
        <w:t>3.</w:t>
      </w:r>
      <w:r w:rsidRPr="006606E8">
        <w:rPr>
          <w:b/>
        </w:rPr>
        <w:tab/>
        <w:t>a.</w:t>
      </w:r>
      <w:r w:rsidRPr="006606E8">
        <w:rPr>
          <w:b/>
        </w:rPr>
        <w:tab/>
      </w:r>
      <w:r w:rsidRPr="006606E8">
        <w:t>(Defendant)</w:t>
      </w:r>
      <w:r w:rsidRPr="006606E8">
        <w:rPr>
          <w:b/>
        </w:rPr>
        <w:t xml:space="preserve"> knew, or should have known from </w:t>
      </w:r>
      <w:proofErr w:type="gramStart"/>
      <w:r w:rsidRPr="006606E8">
        <w:rPr>
          <w:b/>
        </w:rPr>
        <w:t>all of</w:t>
      </w:r>
      <w:proofErr w:type="gramEnd"/>
      <w:r w:rsidRPr="006606E8">
        <w:rPr>
          <w:b/>
        </w:rPr>
        <w:t xml:space="preserve"> the circumstances, including the nature of the crash, of the injury to or death of </w:t>
      </w:r>
      <w:r w:rsidRPr="006606E8">
        <w:rPr>
          <w:bCs/>
        </w:rPr>
        <w:t>(victim)</w:t>
      </w:r>
      <w:r w:rsidRPr="006606E8">
        <w:rPr>
          <w:b/>
        </w:rPr>
        <w:t>.</w:t>
      </w:r>
    </w:p>
    <w:p w14:paraId="1BDA5DDA" w14:textId="77777777" w:rsidR="002A3EE0" w:rsidRPr="006606E8" w:rsidRDefault="002A3EE0" w:rsidP="002A3EE0">
      <w:pPr>
        <w:widowControl w:val="0"/>
        <w:autoSpaceDE w:val="0"/>
        <w:autoSpaceDN w:val="0"/>
        <w:adjustRightInd w:val="0"/>
        <w:ind w:left="2160" w:right="720" w:hanging="720"/>
        <w:rPr>
          <w:b/>
        </w:rPr>
      </w:pPr>
      <w:r w:rsidRPr="006606E8">
        <w:rPr>
          <w:b/>
        </w:rPr>
        <w:t>b.</w:t>
      </w:r>
      <w:r w:rsidRPr="006606E8">
        <w:rPr>
          <w:b/>
        </w:rPr>
        <w:tab/>
      </w:r>
      <w:r w:rsidRPr="006606E8">
        <w:t>(Defendant)</w:t>
      </w:r>
      <w:r w:rsidRPr="006606E8">
        <w:rPr>
          <w:b/>
        </w:rPr>
        <w:t xml:space="preserve"> knew, or should have known from </w:t>
      </w:r>
      <w:proofErr w:type="gramStart"/>
      <w:r w:rsidRPr="006606E8">
        <w:rPr>
          <w:b/>
        </w:rPr>
        <w:t>all of</w:t>
      </w:r>
      <w:proofErr w:type="gramEnd"/>
      <w:r w:rsidRPr="006606E8">
        <w:rPr>
          <w:b/>
        </w:rPr>
        <w:t xml:space="preserve"> the circumstances, including the nature of the crash, of the injury to </w:t>
      </w:r>
      <w:r w:rsidRPr="006606E8">
        <w:rPr>
          <w:bCs/>
        </w:rPr>
        <w:t>(victim)</w:t>
      </w:r>
      <w:r w:rsidRPr="006606E8">
        <w:rPr>
          <w:b/>
        </w:rPr>
        <w:t>.</w:t>
      </w:r>
    </w:p>
    <w:p w14:paraId="234F3F5A" w14:textId="77777777" w:rsidR="002A3EE0" w:rsidRPr="006606E8" w:rsidRDefault="002A3EE0" w:rsidP="002A3EE0">
      <w:pPr>
        <w:pStyle w:val="SJITextItalic"/>
      </w:pPr>
      <w:r w:rsidRPr="006606E8">
        <w:t>See Comment section for cases involving death.</w:t>
      </w:r>
    </w:p>
    <w:p w14:paraId="5B1A02C3" w14:textId="77777777" w:rsidR="001A085B" w:rsidRPr="001A085B" w:rsidRDefault="001A085B" w:rsidP="001A085B">
      <w:pPr>
        <w:autoSpaceDE w:val="0"/>
        <w:autoSpaceDN w:val="0"/>
        <w:adjustRightInd w:val="0"/>
        <w:ind w:left="1440" w:right="720" w:hanging="720"/>
        <w:rPr>
          <w:b/>
          <w:color w:val="000000"/>
          <w:u w:val="single"/>
        </w:rPr>
      </w:pPr>
      <w:r w:rsidRPr="001A085B">
        <w:rPr>
          <w:b/>
          <w:color w:val="000000"/>
        </w:rPr>
        <w:t>4.</w:t>
      </w:r>
      <w:r w:rsidRPr="001A085B">
        <w:rPr>
          <w:b/>
          <w:color w:val="000000"/>
        </w:rPr>
        <w:tab/>
      </w:r>
      <w:r w:rsidRPr="001A085B">
        <w:rPr>
          <w:b/>
          <w:bCs/>
          <w:color w:val="000000"/>
        </w:rPr>
        <w:t>(Defendant)</w:t>
      </w:r>
      <w:r w:rsidRPr="001A085B">
        <w:rPr>
          <w:b/>
          <w:color w:val="000000"/>
        </w:rPr>
        <w:t xml:space="preserve"> willfully failed to immediately stop at the scene of the crash or as close to the crash as possible and failed to remain until [he] [she] had </w:t>
      </w:r>
      <w:r w:rsidRPr="00D6392A">
        <w:rPr>
          <w:b/>
          <w:color w:val="000000"/>
        </w:rPr>
        <w:t>completed two things:</w:t>
      </w:r>
    </w:p>
    <w:p w14:paraId="0FE8E9AE" w14:textId="5CD4BD57" w:rsidR="001A085B" w:rsidRPr="00E95CF0" w:rsidRDefault="001A085B" w:rsidP="00E95CF0">
      <w:pPr>
        <w:pStyle w:val="ListParagraph"/>
        <w:numPr>
          <w:ilvl w:val="0"/>
          <w:numId w:val="5"/>
        </w:numPr>
        <w:autoSpaceDE w:val="0"/>
        <w:autoSpaceDN w:val="0"/>
        <w:adjustRightInd w:val="0"/>
        <w:ind w:left="2016" w:right="720" w:hanging="576"/>
        <w:rPr>
          <w:b/>
          <w:color w:val="000000"/>
        </w:rPr>
      </w:pPr>
      <w:r w:rsidRPr="00E95CF0">
        <w:rPr>
          <w:b/>
          <w:color w:val="000000"/>
        </w:rPr>
        <w:t>given identifying information to [</w:t>
      </w:r>
      <w:r w:rsidRPr="00E95CF0">
        <w:rPr>
          <w:b/>
          <w:bCs/>
          <w:color w:val="000000"/>
        </w:rPr>
        <w:t>(victim)</w:t>
      </w:r>
      <w:r w:rsidRPr="00E95CF0">
        <w:rPr>
          <w:b/>
          <w:color w:val="000000"/>
        </w:rPr>
        <w:t xml:space="preserve">] [the driver] [an occupant] [a person attending the vehicle] and to any police officer investigating the </w:t>
      </w:r>
      <w:proofErr w:type="gramStart"/>
      <w:r w:rsidRPr="00E95CF0">
        <w:rPr>
          <w:b/>
          <w:color w:val="000000"/>
        </w:rPr>
        <w:t>crash;</w:t>
      </w:r>
      <w:proofErr w:type="gramEnd"/>
      <w:r w:rsidRPr="00E95CF0">
        <w:rPr>
          <w:b/>
          <w:color w:val="000000"/>
        </w:rPr>
        <w:t xml:space="preserve"> </w:t>
      </w:r>
    </w:p>
    <w:p w14:paraId="75596ED5" w14:textId="77777777" w:rsidR="001A085B" w:rsidRPr="00E95CF0" w:rsidRDefault="001A085B" w:rsidP="00E95CF0">
      <w:pPr>
        <w:autoSpaceDE w:val="0"/>
        <w:autoSpaceDN w:val="0"/>
        <w:adjustRightInd w:val="0"/>
        <w:ind w:left="1656" w:right="720" w:firstLine="360"/>
        <w:rPr>
          <w:b/>
          <w:color w:val="000000"/>
        </w:rPr>
      </w:pPr>
      <w:r w:rsidRPr="00E95CF0">
        <w:rPr>
          <w:b/>
          <w:color w:val="000000"/>
        </w:rPr>
        <w:t>and</w:t>
      </w:r>
    </w:p>
    <w:p w14:paraId="02FDCB2F" w14:textId="12496E1E" w:rsidR="001A085B" w:rsidRPr="00E95CF0" w:rsidRDefault="001A085B" w:rsidP="00E95CF0">
      <w:pPr>
        <w:pStyle w:val="ListParagraph"/>
        <w:numPr>
          <w:ilvl w:val="0"/>
          <w:numId w:val="5"/>
        </w:numPr>
        <w:autoSpaceDE w:val="0"/>
        <w:autoSpaceDN w:val="0"/>
        <w:adjustRightInd w:val="0"/>
        <w:ind w:left="2016" w:right="720" w:hanging="576"/>
        <w:rPr>
          <w:b/>
          <w:color w:val="000000"/>
        </w:rPr>
      </w:pPr>
      <w:r w:rsidRPr="00E95CF0">
        <w:rPr>
          <w:b/>
          <w:bCs/>
          <w:color w:val="000000"/>
        </w:rPr>
        <w:t>rendered reasonable assistance to</w:t>
      </w:r>
      <w:r w:rsidRPr="00E95CF0">
        <w:rPr>
          <w:b/>
          <w:color w:val="000000"/>
        </w:rPr>
        <w:t xml:space="preserve"> </w:t>
      </w:r>
      <w:r w:rsidRPr="00E95CF0">
        <w:rPr>
          <w:color w:val="000000"/>
        </w:rPr>
        <w:t>(victim)</w:t>
      </w:r>
      <w:r w:rsidRPr="00E95CF0">
        <w:rPr>
          <w:b/>
          <w:color w:val="000000"/>
        </w:rPr>
        <w:t xml:space="preserve">. </w:t>
      </w:r>
    </w:p>
    <w:p w14:paraId="66F3BEB8" w14:textId="77777777" w:rsidR="002A3EE0" w:rsidRPr="006606E8" w:rsidRDefault="002A3EE0" w:rsidP="002A3EE0">
      <w:pPr>
        <w:autoSpaceDE w:val="0"/>
        <w:autoSpaceDN w:val="0"/>
        <w:adjustRightInd w:val="0"/>
        <w:ind w:left="1440" w:right="720" w:hanging="720"/>
        <w:rPr>
          <w:b/>
          <w:color w:val="000000"/>
        </w:rPr>
      </w:pPr>
      <w:r w:rsidRPr="006606E8">
        <w:rPr>
          <w:b/>
          <w:color w:val="000000"/>
        </w:rPr>
        <w:t>5.</w:t>
      </w:r>
      <w:r w:rsidRPr="006606E8">
        <w:rPr>
          <w:b/>
          <w:color w:val="000000"/>
        </w:rPr>
        <w:tab/>
        <w:t xml:space="preserve">A duly authorized law enforcement officer ordered </w:t>
      </w:r>
      <w:r w:rsidRPr="006606E8">
        <w:rPr>
          <w:color w:val="000000"/>
        </w:rPr>
        <w:t>(defendant)</w:t>
      </w:r>
      <w:r w:rsidRPr="006606E8">
        <w:rPr>
          <w:b/>
          <w:color w:val="000000"/>
        </w:rPr>
        <w:t xml:space="preserve"> to stop.</w:t>
      </w:r>
    </w:p>
    <w:p w14:paraId="2FE895AD" w14:textId="77777777" w:rsidR="002A3EE0" w:rsidRPr="006606E8" w:rsidRDefault="002A3EE0" w:rsidP="002A3EE0">
      <w:pPr>
        <w:widowControl w:val="0"/>
        <w:autoSpaceDE w:val="0"/>
        <w:autoSpaceDN w:val="0"/>
        <w:adjustRightInd w:val="0"/>
        <w:ind w:left="1440" w:right="720" w:hanging="720"/>
        <w:rPr>
          <w:b/>
        </w:rPr>
      </w:pPr>
      <w:r w:rsidRPr="006606E8">
        <w:rPr>
          <w:b/>
        </w:rPr>
        <w:t>6.</w:t>
      </w:r>
      <w:r w:rsidRPr="006606E8">
        <w:rPr>
          <w:b/>
        </w:rPr>
        <w:tab/>
      </w:r>
      <w:r w:rsidRPr="006606E8">
        <w:t>(Defendant)</w:t>
      </w:r>
      <w:r w:rsidRPr="006606E8">
        <w:rPr>
          <w:b/>
        </w:rPr>
        <w:t xml:space="preserve">, knowing [he][she] had been ordered to stop by a law enforcement officer, [willfully refused or failed to stop [his][her] vehicle in compliance with the order to stop] [and after having stopped in knowing compliance with the order to stop, willfully fled in a vehicle </w:t>
      </w:r>
      <w:proofErr w:type="gramStart"/>
      <w:r w:rsidRPr="006606E8">
        <w:rPr>
          <w:b/>
        </w:rPr>
        <w:t>in an attempt to</w:t>
      </w:r>
      <w:proofErr w:type="gramEnd"/>
      <w:r w:rsidRPr="006606E8">
        <w:rPr>
          <w:b/>
        </w:rPr>
        <w:t xml:space="preserve"> elude the law enforcement officer.]</w:t>
      </w:r>
    </w:p>
    <w:p w14:paraId="08C2D8DB" w14:textId="77777777" w:rsidR="002A3EE0" w:rsidRPr="006606E8" w:rsidRDefault="002A3EE0" w:rsidP="002A3EE0">
      <w:pPr>
        <w:widowControl w:val="0"/>
        <w:autoSpaceDE w:val="0"/>
        <w:autoSpaceDN w:val="0"/>
        <w:adjustRightInd w:val="0"/>
        <w:ind w:left="1440" w:right="720" w:hanging="720"/>
        <w:rPr>
          <w:b/>
        </w:rPr>
      </w:pPr>
      <w:r w:rsidRPr="006606E8">
        <w:rPr>
          <w:b/>
        </w:rPr>
        <w:t>7.</w:t>
      </w:r>
      <w:r w:rsidRPr="006606E8">
        <w:rPr>
          <w:b/>
        </w:rPr>
        <w:tab/>
        <w:t xml:space="preserve">As a result of </w:t>
      </w:r>
      <w:r w:rsidRPr="006606E8">
        <w:t>(defendant)</w:t>
      </w:r>
      <w:r w:rsidRPr="006606E8">
        <w:rPr>
          <w:b/>
        </w:rPr>
        <w:t xml:space="preserve"> fleeing or eluding, [he] [she] caused [serious bodily injury to] [the death of] </w:t>
      </w:r>
      <w:r w:rsidRPr="006606E8">
        <w:t>(name of victim)</w:t>
      </w:r>
      <w:r w:rsidRPr="006606E8">
        <w:rPr>
          <w:b/>
        </w:rPr>
        <w:t>.</w:t>
      </w:r>
    </w:p>
    <w:p w14:paraId="1DC37FB6" w14:textId="55BC56CD" w:rsidR="002A3EE0" w:rsidRPr="001A085B" w:rsidRDefault="002A3EE0" w:rsidP="001A085B">
      <w:pPr>
        <w:spacing w:after="0"/>
        <w:rPr>
          <w:i/>
          <w:iCs/>
        </w:rPr>
      </w:pPr>
      <w:r>
        <w:br w:type="page"/>
      </w:r>
      <w:r w:rsidRPr="001A085B">
        <w:rPr>
          <w:i/>
          <w:iCs/>
        </w:rPr>
        <w:lastRenderedPageBreak/>
        <w:t xml:space="preserve">Give if it is alleged in the charging document that the defendant caused victim injury or death as part of violating § 316.027, Fla. Stat. § 921.0021(7)(e), Fla. Stat.  </w:t>
      </w:r>
    </w:p>
    <w:p w14:paraId="700739E3" w14:textId="77777777" w:rsidR="002A3EE0" w:rsidRPr="006606E8" w:rsidRDefault="002A3EE0" w:rsidP="002A3EE0">
      <w:pPr>
        <w:autoSpaceDE w:val="0"/>
        <w:autoSpaceDN w:val="0"/>
        <w:adjustRightInd w:val="0"/>
        <w:rPr>
          <w:b/>
          <w:color w:val="000000"/>
        </w:rPr>
      </w:pPr>
      <w:r w:rsidRPr="006606E8">
        <w:rPr>
          <w:b/>
          <w:color w:val="000000"/>
        </w:rPr>
        <w:t xml:space="preserve">If you find that </w:t>
      </w:r>
      <w:r w:rsidRPr="006606E8">
        <w:rPr>
          <w:color w:val="000000"/>
        </w:rPr>
        <w:t>(defendant)</w:t>
      </w:r>
      <w:r w:rsidRPr="006606E8">
        <w:rPr>
          <w:b/>
          <w:color w:val="000000"/>
        </w:rPr>
        <w:t xml:space="preserve"> committed Aggravated Fleeing, you must then determine whether the State proved beyond a reasonable doubt that [he] [she] caused [death] [or] [severe injury] [or] [moderate injury] [or] [slight injury] to </w:t>
      </w:r>
      <w:r w:rsidRPr="006606E8">
        <w:rPr>
          <w:color w:val="000000"/>
        </w:rPr>
        <w:t>(victim)</w:t>
      </w:r>
      <w:r w:rsidRPr="006606E8">
        <w:rPr>
          <w:b/>
          <w:color w:val="000000"/>
        </w:rPr>
        <w:t xml:space="preserve">.  </w:t>
      </w:r>
    </w:p>
    <w:p w14:paraId="6044B253" w14:textId="1CE7C47F" w:rsidR="002A3EE0" w:rsidRPr="006606E8" w:rsidRDefault="002A3EE0" w:rsidP="002A3EE0">
      <w:pPr>
        <w:pStyle w:val="SJITextItalic"/>
        <w:rPr>
          <w:u w:val="single"/>
        </w:rPr>
      </w:pPr>
      <w:r w:rsidRPr="006606E8">
        <w:t xml:space="preserve">Give when the State alleged the victim was a “vulnerable road user.” </w:t>
      </w:r>
      <w:r w:rsidR="00681DD6">
        <w:t xml:space="preserve">                  </w:t>
      </w:r>
      <w:r w:rsidRPr="006606E8">
        <w:t>§ 316.027(2)(f), Fla. Stat. Insert applicable definitions from § 316.003, Fla. Stat.</w:t>
      </w:r>
    </w:p>
    <w:p w14:paraId="4679F38B" w14:textId="77777777" w:rsidR="002A3EE0" w:rsidRPr="006606E8" w:rsidRDefault="002A3EE0" w:rsidP="002A3EE0">
      <w:pPr>
        <w:autoSpaceDE w:val="0"/>
        <w:autoSpaceDN w:val="0"/>
        <w:adjustRightInd w:val="0"/>
        <w:rPr>
          <w:b/>
          <w:color w:val="000000"/>
        </w:rPr>
      </w:pPr>
      <w:r w:rsidRPr="006606E8">
        <w:rPr>
          <w:b/>
          <w:color w:val="000000"/>
        </w:rPr>
        <w:t xml:space="preserve">If you find that the State proved beyond a reasonable doubt that </w:t>
      </w:r>
      <w:r w:rsidRPr="006606E8">
        <w:rPr>
          <w:color w:val="000000"/>
        </w:rPr>
        <w:t>(defendant)</w:t>
      </w:r>
      <w:r w:rsidRPr="006606E8">
        <w:rPr>
          <w:b/>
          <w:color w:val="000000"/>
        </w:rPr>
        <w:t xml:space="preserve"> committed elements #1 – #4, you must then determine whether the State also proved beyond a reasonable doubt that </w:t>
      </w:r>
      <w:r w:rsidRPr="006606E8">
        <w:rPr>
          <w:bCs/>
          <w:color w:val="000000"/>
        </w:rPr>
        <w:t xml:space="preserve">(victim) </w:t>
      </w:r>
      <w:r w:rsidRPr="006606E8">
        <w:rPr>
          <w:b/>
          <w:color w:val="000000"/>
        </w:rPr>
        <w:t>in element #1 was:</w:t>
      </w:r>
    </w:p>
    <w:p w14:paraId="4F80E9B8" w14:textId="77777777" w:rsidR="002A3EE0" w:rsidRPr="006606E8" w:rsidRDefault="002A3EE0" w:rsidP="002A3EE0">
      <w:pPr>
        <w:autoSpaceDE w:val="0"/>
        <w:autoSpaceDN w:val="0"/>
        <w:adjustRightInd w:val="0"/>
        <w:rPr>
          <w:b/>
          <w:color w:val="000000"/>
        </w:rPr>
      </w:pPr>
      <w:r w:rsidRPr="006606E8">
        <w:rPr>
          <w:b/>
          <w:color w:val="000000"/>
        </w:rPr>
        <w:t xml:space="preserve">[a pedestrian]. </w:t>
      </w:r>
    </w:p>
    <w:p w14:paraId="1F9329F6" w14:textId="77777777" w:rsidR="002A3EE0" w:rsidRPr="006606E8" w:rsidRDefault="002A3EE0" w:rsidP="002A3EE0">
      <w:pPr>
        <w:autoSpaceDE w:val="0"/>
        <w:autoSpaceDN w:val="0"/>
        <w:adjustRightInd w:val="0"/>
        <w:rPr>
          <w:b/>
          <w:color w:val="000000"/>
        </w:rPr>
      </w:pPr>
      <w:r w:rsidRPr="006606E8">
        <w:rPr>
          <w:b/>
          <w:color w:val="000000"/>
        </w:rPr>
        <w:t>[</w:t>
      </w:r>
      <w:proofErr w:type="gramStart"/>
      <w:r w:rsidRPr="006606E8">
        <w:rPr>
          <w:b/>
          <w:color w:val="000000"/>
        </w:rPr>
        <w:t>actually</w:t>
      </w:r>
      <w:proofErr w:type="gramEnd"/>
      <w:r w:rsidRPr="006606E8">
        <w:rPr>
          <w:b/>
          <w:color w:val="000000"/>
        </w:rPr>
        <w:t xml:space="preserve"> engaged in work upon a highway]. </w:t>
      </w:r>
    </w:p>
    <w:p w14:paraId="6BBD8E58" w14:textId="77777777" w:rsidR="002A3EE0" w:rsidRPr="006606E8" w:rsidRDefault="002A3EE0" w:rsidP="002A3EE0">
      <w:pPr>
        <w:autoSpaceDE w:val="0"/>
        <w:autoSpaceDN w:val="0"/>
        <w:adjustRightInd w:val="0"/>
        <w:rPr>
          <w:b/>
          <w:color w:val="000000"/>
        </w:rPr>
      </w:pPr>
      <w:r w:rsidRPr="006606E8">
        <w:rPr>
          <w:b/>
          <w:color w:val="000000"/>
        </w:rPr>
        <w:t>[</w:t>
      </w:r>
      <w:proofErr w:type="gramStart"/>
      <w:r w:rsidRPr="006606E8">
        <w:rPr>
          <w:b/>
          <w:color w:val="000000"/>
        </w:rPr>
        <w:t>actually</w:t>
      </w:r>
      <w:proofErr w:type="gramEnd"/>
      <w:r w:rsidRPr="006606E8">
        <w:rPr>
          <w:b/>
          <w:color w:val="000000"/>
        </w:rPr>
        <w:t xml:space="preserve"> engaged in work upon utility facilities along a highway]. </w:t>
      </w:r>
    </w:p>
    <w:p w14:paraId="620AA6D9" w14:textId="77777777" w:rsidR="002A3EE0" w:rsidRPr="006606E8" w:rsidRDefault="002A3EE0" w:rsidP="002A3EE0">
      <w:pPr>
        <w:autoSpaceDE w:val="0"/>
        <w:autoSpaceDN w:val="0"/>
        <w:adjustRightInd w:val="0"/>
        <w:ind w:left="720" w:firstLine="0"/>
        <w:rPr>
          <w:b/>
          <w:color w:val="000000"/>
        </w:rPr>
      </w:pPr>
      <w:r w:rsidRPr="006606E8">
        <w:rPr>
          <w:b/>
          <w:color w:val="000000"/>
        </w:rPr>
        <w:t xml:space="preserve">[engaged in the provision of emergency services within the right-of-way]. </w:t>
      </w:r>
    </w:p>
    <w:p w14:paraId="4DAFCDCA" w14:textId="77777777" w:rsidR="002A3EE0" w:rsidRPr="006606E8" w:rsidRDefault="002A3EE0" w:rsidP="002A3EE0">
      <w:pPr>
        <w:autoSpaceDE w:val="0"/>
        <w:autoSpaceDN w:val="0"/>
        <w:adjustRightInd w:val="0"/>
        <w:ind w:left="720" w:firstLine="0"/>
        <w:rPr>
          <w:b/>
          <w:color w:val="000000"/>
        </w:rPr>
      </w:pPr>
      <w:r w:rsidRPr="006606E8">
        <w:rPr>
          <w:b/>
          <w:color w:val="000000"/>
        </w:rPr>
        <w:t xml:space="preserve">[operating a [bicycle] [electric bicycle] [motorcycle] [scooter] [moped] lawfully on the roadway]. </w:t>
      </w:r>
    </w:p>
    <w:p w14:paraId="6C769AFE" w14:textId="77777777" w:rsidR="002A3EE0" w:rsidRPr="006606E8" w:rsidRDefault="002A3EE0" w:rsidP="002A3EE0">
      <w:pPr>
        <w:autoSpaceDE w:val="0"/>
        <w:autoSpaceDN w:val="0"/>
        <w:adjustRightInd w:val="0"/>
        <w:rPr>
          <w:b/>
          <w:color w:val="000000"/>
        </w:rPr>
      </w:pPr>
      <w:r w:rsidRPr="006606E8">
        <w:rPr>
          <w:b/>
          <w:color w:val="000000"/>
        </w:rPr>
        <w:t>[riding an animal].</w:t>
      </w:r>
    </w:p>
    <w:p w14:paraId="1D24EF99" w14:textId="77777777" w:rsidR="002A3EE0" w:rsidRPr="006606E8" w:rsidRDefault="002A3EE0" w:rsidP="002A3EE0">
      <w:pPr>
        <w:autoSpaceDE w:val="0"/>
        <w:autoSpaceDN w:val="0"/>
        <w:adjustRightInd w:val="0"/>
        <w:spacing w:after="240"/>
        <w:ind w:left="720" w:firstLine="0"/>
        <w:rPr>
          <w:b/>
          <w:color w:val="000000"/>
        </w:rPr>
      </w:pPr>
      <w:r w:rsidRPr="006606E8">
        <w:rPr>
          <w:b/>
          <w:color w:val="000000"/>
        </w:rPr>
        <w:t>[lawfully operating [a farm tractor or similar vehicle designed primarily for farm use] [a skateboard] [roller-skates] [in-line skates] [a horse-drawn carriage] [an electric personal assistive mobility device] [a wheelchair] on [a public right-of-way] [crosswalk] [shoulder of the roadway]].</w:t>
      </w:r>
    </w:p>
    <w:p w14:paraId="27A8ED86" w14:textId="77777777" w:rsidR="00D6392A" w:rsidRPr="00D6392A" w:rsidRDefault="00D6392A" w:rsidP="00D6392A">
      <w:pPr>
        <w:tabs>
          <w:tab w:val="left" w:pos="720"/>
        </w:tabs>
        <w:suppressAutoHyphens/>
        <w:spacing w:after="0" w:line="256" w:lineRule="auto"/>
        <w:rPr>
          <w:rFonts w:cs="Times New Roman"/>
          <w:i/>
          <w:iCs/>
          <w:szCs w:val="24"/>
        </w:rPr>
      </w:pPr>
      <w:r w:rsidRPr="00D6392A">
        <w:rPr>
          <w:rFonts w:cs="Times New Roman"/>
          <w:i/>
          <w:iCs/>
          <w:szCs w:val="24"/>
        </w:rPr>
        <w:t>Gaulden v. State, 195 So. 3d 1123 (Fla. 2016); State v. Elder, 975 So.2d 481 (Fla. 2d DCA 2007).</w:t>
      </w:r>
    </w:p>
    <w:p w14:paraId="16ACFDB5" w14:textId="77777777" w:rsidR="00D6392A" w:rsidRPr="00D6392A" w:rsidRDefault="00D6392A" w:rsidP="00D6392A">
      <w:pPr>
        <w:spacing w:line="256" w:lineRule="auto"/>
        <w:rPr>
          <w:b/>
          <w:bCs/>
        </w:rPr>
      </w:pPr>
      <w:r w:rsidRPr="00D6392A">
        <w:rPr>
          <w:b/>
          <w:bCs/>
        </w:rPr>
        <w:t>For the defendant to be “involved in a crash,” a vehicle, though not necessarily the defendant’s vehicle, must collide with another vehicle, person, or object.</w:t>
      </w:r>
    </w:p>
    <w:p w14:paraId="058DBBEF" w14:textId="77777777" w:rsidR="00D6392A" w:rsidRPr="00D6392A" w:rsidRDefault="00D6392A" w:rsidP="00D6392A">
      <w:pPr>
        <w:spacing w:after="0" w:line="256" w:lineRule="auto"/>
        <w:rPr>
          <w:i/>
          <w:iCs/>
        </w:rPr>
      </w:pPr>
      <w:r w:rsidRPr="00D6392A">
        <w:rPr>
          <w:i/>
          <w:iCs/>
        </w:rPr>
        <w:t xml:space="preserve">Give if applicable. State v. Elder, 975 So.2d 481 (Fla. 2d DCA 2007). </w:t>
      </w:r>
    </w:p>
    <w:p w14:paraId="296F75A0" w14:textId="77777777" w:rsidR="00D6392A" w:rsidRPr="00D6392A" w:rsidRDefault="00D6392A" w:rsidP="00D6392A">
      <w:pPr>
        <w:spacing w:line="256" w:lineRule="auto"/>
        <w:rPr>
          <w:b/>
          <w:bCs/>
        </w:rPr>
      </w:pPr>
      <w:r w:rsidRPr="00D6392A">
        <w:rPr>
          <w:b/>
          <w:bCs/>
        </w:rPr>
        <w:t xml:space="preserve">“Involved” means to draw in as a participant, to implicate, to relate closely, to connect, to </w:t>
      </w:r>
      <w:proofErr w:type="gramStart"/>
      <w:r w:rsidRPr="00D6392A">
        <w:rPr>
          <w:b/>
          <w:bCs/>
        </w:rPr>
        <w:t>have an effect on</w:t>
      </w:r>
      <w:proofErr w:type="gramEnd"/>
      <w:r w:rsidRPr="00D6392A">
        <w:rPr>
          <w:b/>
          <w:bCs/>
        </w:rPr>
        <w:t>, to concern directly, or to affect.</w:t>
      </w:r>
    </w:p>
    <w:p w14:paraId="48C2B984" w14:textId="77777777" w:rsidR="002A3EE0" w:rsidRPr="006606E8" w:rsidRDefault="002A3EE0" w:rsidP="002A3EE0">
      <w:pPr>
        <w:pStyle w:val="SJITextItalic"/>
      </w:pPr>
      <w:r w:rsidRPr="006606E8">
        <w:t>Patterson v. State, 512 So. 2d 1109 (Fla. 1st DCA 1987).</w:t>
      </w:r>
    </w:p>
    <w:p w14:paraId="7153D2E5" w14:textId="77777777" w:rsidR="002A3EE0" w:rsidRPr="006606E8" w:rsidRDefault="002A3EE0" w:rsidP="002A3EE0">
      <w:pPr>
        <w:autoSpaceDE w:val="0"/>
        <w:autoSpaceDN w:val="0"/>
        <w:adjustRightInd w:val="0"/>
        <w:rPr>
          <w:b/>
          <w:color w:val="000000"/>
        </w:rPr>
      </w:pPr>
      <w:r w:rsidRPr="006606E8">
        <w:rPr>
          <w:b/>
          <w:color w:val="000000"/>
        </w:rPr>
        <w:t>“Willfully” means intentionally, knowingly, and purposely.</w:t>
      </w:r>
    </w:p>
    <w:p w14:paraId="37CE8225" w14:textId="77777777" w:rsidR="002A3EE0" w:rsidRPr="006606E8" w:rsidRDefault="002A3EE0" w:rsidP="002A3EE0">
      <w:pPr>
        <w:pStyle w:val="SJITextItalic"/>
      </w:pPr>
      <w:r w:rsidRPr="006606E8">
        <w:t>§ 316.</w:t>
      </w:r>
      <w:r w:rsidRPr="00A90908">
        <w:t>062</w:t>
      </w:r>
      <w:r w:rsidR="003D31BE" w:rsidRPr="00681DD6">
        <w:t>(1)</w:t>
      </w:r>
      <w:r w:rsidRPr="00681DD6">
        <w:t>,</w:t>
      </w:r>
      <w:r w:rsidRPr="006606E8">
        <w:t xml:space="preserve"> Fla. Stat.</w:t>
      </w:r>
    </w:p>
    <w:p w14:paraId="08638F1A" w14:textId="77777777" w:rsidR="002A3EE0" w:rsidRPr="006606E8" w:rsidRDefault="002A3EE0" w:rsidP="002A3EE0">
      <w:pPr>
        <w:autoSpaceDE w:val="0"/>
        <w:autoSpaceDN w:val="0"/>
        <w:adjustRightInd w:val="0"/>
        <w:rPr>
          <w:b/>
          <w:color w:val="000000"/>
        </w:rPr>
      </w:pPr>
      <w:r w:rsidRPr="006606E8">
        <w:rPr>
          <w:b/>
          <w:color w:val="000000"/>
        </w:rPr>
        <w:t>“Identifying information” means the name, address, vehicle registration number, and, if available and requested, the exhibition of the defendant’s license or permit to drive.</w:t>
      </w:r>
    </w:p>
    <w:p w14:paraId="6E757AC3" w14:textId="77777777" w:rsidR="002A3EE0" w:rsidRPr="006606E8" w:rsidRDefault="002A3EE0" w:rsidP="002A3EE0">
      <w:pPr>
        <w:autoSpaceDE w:val="0"/>
        <w:autoSpaceDN w:val="0"/>
        <w:adjustRightInd w:val="0"/>
        <w:rPr>
          <w:b/>
          <w:color w:val="000000"/>
        </w:rPr>
      </w:pPr>
      <w:r w:rsidRPr="006606E8">
        <w:rPr>
          <w:b/>
          <w:color w:val="000000"/>
        </w:rPr>
        <w:lastRenderedPageBreak/>
        <w:t>“Reasonable assistance” includes carrying or making arrangement to carry the injured person to a physician or hospital for medical treatment if it is apparent that treatment is necessary, or if such carrying is requested by the injured person.</w:t>
      </w:r>
    </w:p>
    <w:p w14:paraId="2BF36C06" w14:textId="7417E7E6" w:rsidR="002A3EE0" w:rsidRPr="006606E8" w:rsidRDefault="002A3EE0" w:rsidP="002A3EE0">
      <w:pPr>
        <w:pStyle w:val="SJITextItalic"/>
      </w:pPr>
      <w:r w:rsidRPr="006606E8">
        <w:t xml:space="preserve">§ 316.003, Fla. Stat. Some of these terms have their own statutory definitions, which should be given if necessary. </w:t>
      </w:r>
    </w:p>
    <w:p w14:paraId="3483EC49" w14:textId="77777777" w:rsidR="002A3EE0" w:rsidRPr="002C4ED5" w:rsidRDefault="002A3EE0" w:rsidP="002A3EE0">
      <w:pPr>
        <w:rPr>
          <w:b/>
          <w:bCs/>
        </w:rPr>
      </w:pPr>
      <w:r w:rsidRPr="002C4ED5">
        <w:rPr>
          <w:b/>
          <w:bCs/>
        </w:rPr>
        <w:t xml:space="preserve">“Vehicle” means every device, in, upon, or by which any person or property is or may be transported or drawn upon a </w:t>
      </w:r>
      <w:proofErr w:type="gramStart"/>
      <w:r w:rsidRPr="002C4ED5">
        <w:rPr>
          <w:b/>
          <w:bCs/>
        </w:rPr>
        <w:t>highway[</w:t>
      </w:r>
      <w:proofErr w:type="gramEnd"/>
      <w:r w:rsidRPr="002C4ED5">
        <w:rPr>
          <w:b/>
          <w:bCs/>
        </w:rPr>
        <w:t>, except personal delivery devices, mobile carriers, and devices used exclusively upon stationary rails or tracks].</w:t>
      </w:r>
    </w:p>
    <w:p w14:paraId="440C78A6" w14:textId="77777777" w:rsidR="002A3EE0" w:rsidRPr="006606E8" w:rsidRDefault="002A3EE0" w:rsidP="002A3EE0">
      <w:pPr>
        <w:pStyle w:val="SJITextItalic"/>
      </w:pPr>
      <w:r w:rsidRPr="006606E8">
        <w:t>§ 316.027(1)(a), Fla. Stat.</w:t>
      </w:r>
    </w:p>
    <w:p w14:paraId="2D7D40C3" w14:textId="77777777" w:rsidR="002A3EE0" w:rsidRPr="006606E8" w:rsidRDefault="002A3EE0" w:rsidP="002A3EE0">
      <w:pPr>
        <w:autoSpaceDE w:val="0"/>
        <w:autoSpaceDN w:val="0"/>
        <w:adjustRightInd w:val="0"/>
        <w:rPr>
          <w:b/>
          <w:color w:val="000000"/>
        </w:rPr>
      </w:pPr>
      <w:r w:rsidRPr="006606E8">
        <w:rPr>
          <w:b/>
          <w:color w:val="000000"/>
        </w:rPr>
        <w:t>“Serious bodily injury” means an injury to a person [including the driver,] which consists of a physical condition that creates a substantial risk of death, serious disfigurement, or protracted loss or impairment of the function of a bodily member or organ.</w:t>
      </w:r>
    </w:p>
    <w:p w14:paraId="392A451E" w14:textId="77777777" w:rsidR="002A3EE0" w:rsidRPr="006606E8" w:rsidRDefault="002A3EE0" w:rsidP="002A3EE0">
      <w:pPr>
        <w:pStyle w:val="SJIComments"/>
      </w:pPr>
      <w:r w:rsidRPr="006606E8">
        <w:t>Lesser Included Offenses</w:t>
      </w:r>
    </w:p>
    <w:p w14:paraId="25AA664B" w14:textId="77777777" w:rsidR="002A3EE0" w:rsidRPr="006606E8" w:rsidRDefault="002A3EE0" w:rsidP="002A3EE0">
      <w:pPr>
        <w:pStyle w:val="Heading4"/>
      </w:pPr>
      <w:bookmarkStart w:id="3" w:name="_Toc109650897"/>
      <w:r w:rsidRPr="006606E8">
        <w:t>AGGRAVATED FLEEING OR ELUDING (Leaving a Crash Involving Death and then Causing Serious Injury Bodily Injury or Death)</w:t>
      </w:r>
      <w:r w:rsidRPr="006606E8">
        <w:rPr>
          <w:color w:val="000000"/>
        </w:rPr>
        <w:t xml:space="preserve"> —</w:t>
      </w:r>
      <w:r>
        <w:rPr>
          <w:color w:val="000000"/>
        </w:rPr>
        <w:t xml:space="preserve"> </w:t>
      </w:r>
      <w:r w:rsidRPr="006606E8">
        <w:t>316.1935(4)(</w:t>
      </w:r>
      <w:r w:rsidRPr="006606E8">
        <w:rPr>
          <w:caps w:val="0"/>
        </w:rPr>
        <w:t>b</w:t>
      </w:r>
      <w:r w:rsidRPr="006606E8">
        <w:t>) and 316.027(2)(</w:t>
      </w:r>
      <w:r w:rsidRPr="006606E8">
        <w:rPr>
          <w:caps w:val="0"/>
        </w:rPr>
        <w:t>c</w:t>
      </w:r>
      <w:r w:rsidRPr="006606E8">
        <w:t>)</w:t>
      </w:r>
      <w:bookmarkEnd w:id="3"/>
    </w:p>
    <w:tbl>
      <w:tblPr>
        <w:tblStyle w:val="TableGrid1"/>
        <w:tblW w:w="5000" w:type="pct"/>
        <w:tblLook w:val="01E0" w:firstRow="1" w:lastRow="1" w:firstColumn="1" w:lastColumn="1" w:noHBand="0" w:noVBand="0"/>
      </w:tblPr>
      <w:tblGrid>
        <w:gridCol w:w="2542"/>
        <w:gridCol w:w="3213"/>
        <w:gridCol w:w="2250"/>
        <w:gridCol w:w="1345"/>
      </w:tblGrid>
      <w:tr w:rsidR="002A3EE0" w:rsidRPr="006606E8" w14:paraId="3AE25F06" w14:textId="77777777" w:rsidTr="0075180A">
        <w:trPr>
          <w:cnfStyle w:val="100000000000" w:firstRow="1" w:lastRow="0" w:firstColumn="0" w:lastColumn="0" w:oddVBand="0" w:evenVBand="0" w:oddHBand="0" w:evenHBand="0" w:firstRowFirstColumn="0" w:firstRowLastColumn="0" w:lastRowFirstColumn="0" w:lastRowLastColumn="0"/>
        </w:trPr>
        <w:tc>
          <w:tcPr>
            <w:tcW w:w="1359" w:type="pct"/>
          </w:tcPr>
          <w:p w14:paraId="15230F49" w14:textId="77777777" w:rsidR="002A3EE0" w:rsidRPr="006606E8" w:rsidRDefault="002A3EE0" w:rsidP="008D2587">
            <w:pPr>
              <w:pStyle w:val="SJITableText"/>
            </w:pPr>
            <w:r w:rsidRPr="006606E8">
              <w:t>CATEGORY ONE</w:t>
            </w:r>
          </w:p>
        </w:tc>
        <w:tc>
          <w:tcPr>
            <w:tcW w:w="1718" w:type="pct"/>
          </w:tcPr>
          <w:p w14:paraId="7D0E144B" w14:textId="77777777" w:rsidR="002A3EE0" w:rsidRPr="006606E8" w:rsidRDefault="002A3EE0" w:rsidP="008D2587">
            <w:pPr>
              <w:pStyle w:val="SJITableText"/>
            </w:pPr>
            <w:r w:rsidRPr="006606E8">
              <w:t>CATEGORY TWO</w:t>
            </w:r>
          </w:p>
        </w:tc>
        <w:tc>
          <w:tcPr>
            <w:tcW w:w="1203" w:type="pct"/>
          </w:tcPr>
          <w:p w14:paraId="202D8AF7" w14:textId="77777777" w:rsidR="002A3EE0" w:rsidRPr="006606E8" w:rsidRDefault="002A3EE0" w:rsidP="008D2587">
            <w:pPr>
              <w:pStyle w:val="SJITableText"/>
            </w:pPr>
            <w:r w:rsidRPr="006606E8">
              <w:t>FLA. STAT.</w:t>
            </w:r>
          </w:p>
        </w:tc>
        <w:tc>
          <w:tcPr>
            <w:tcW w:w="719" w:type="pct"/>
          </w:tcPr>
          <w:p w14:paraId="0E38FA2E" w14:textId="77777777" w:rsidR="002A3EE0" w:rsidRPr="006606E8" w:rsidRDefault="002A3EE0" w:rsidP="008D2587">
            <w:pPr>
              <w:pStyle w:val="SJITableText"/>
            </w:pPr>
            <w:r w:rsidRPr="006606E8">
              <w:t>INS. NO.</w:t>
            </w:r>
          </w:p>
        </w:tc>
      </w:tr>
      <w:tr w:rsidR="002A3EE0" w:rsidRPr="006606E8" w14:paraId="600E9261" w14:textId="77777777" w:rsidTr="0075180A">
        <w:tc>
          <w:tcPr>
            <w:tcW w:w="1359" w:type="pct"/>
          </w:tcPr>
          <w:p w14:paraId="19643862" w14:textId="77777777" w:rsidR="002A3EE0" w:rsidRPr="006606E8" w:rsidRDefault="002A3EE0" w:rsidP="008D2587">
            <w:pPr>
              <w:pStyle w:val="SJITableText"/>
            </w:pPr>
            <w:r w:rsidRPr="006606E8">
              <w:t>Leaving Scene of a Crash Involving Death*</w:t>
            </w:r>
          </w:p>
        </w:tc>
        <w:tc>
          <w:tcPr>
            <w:tcW w:w="1718" w:type="pct"/>
          </w:tcPr>
          <w:p w14:paraId="34D3BADB" w14:textId="77777777" w:rsidR="002A3EE0" w:rsidRPr="006606E8" w:rsidRDefault="002A3EE0" w:rsidP="008D2587">
            <w:pPr>
              <w:pStyle w:val="SJITableText"/>
              <w:rPr>
                <w:b/>
              </w:rPr>
            </w:pPr>
          </w:p>
        </w:tc>
        <w:tc>
          <w:tcPr>
            <w:tcW w:w="1203" w:type="pct"/>
          </w:tcPr>
          <w:p w14:paraId="39B42053" w14:textId="77777777" w:rsidR="002A3EE0" w:rsidRPr="006606E8" w:rsidRDefault="002A3EE0" w:rsidP="008D2587">
            <w:pPr>
              <w:pStyle w:val="SJITableText"/>
            </w:pPr>
            <w:r w:rsidRPr="006606E8">
              <w:t>316.027(2)(c)</w:t>
            </w:r>
          </w:p>
        </w:tc>
        <w:tc>
          <w:tcPr>
            <w:tcW w:w="719" w:type="pct"/>
          </w:tcPr>
          <w:p w14:paraId="4E48F5E8" w14:textId="77777777" w:rsidR="002A3EE0" w:rsidRPr="006606E8" w:rsidRDefault="002A3EE0" w:rsidP="008D2587">
            <w:pPr>
              <w:pStyle w:val="SJITableText"/>
            </w:pPr>
            <w:r w:rsidRPr="006606E8">
              <w:t>28.4</w:t>
            </w:r>
          </w:p>
        </w:tc>
      </w:tr>
      <w:tr w:rsidR="002A3EE0" w:rsidRPr="006606E8" w14:paraId="79E99A9B" w14:textId="77777777" w:rsidTr="0075180A">
        <w:tc>
          <w:tcPr>
            <w:tcW w:w="1359" w:type="pct"/>
          </w:tcPr>
          <w:p w14:paraId="2A128FEC" w14:textId="77777777" w:rsidR="002A3EE0" w:rsidRPr="006606E8" w:rsidRDefault="002A3EE0" w:rsidP="008D2587">
            <w:pPr>
              <w:pStyle w:val="SJITableText"/>
            </w:pPr>
            <w:r w:rsidRPr="006606E8">
              <w:t>Leaving the Scene of a Crash Involving Serious Bodily Injury*</w:t>
            </w:r>
          </w:p>
        </w:tc>
        <w:tc>
          <w:tcPr>
            <w:tcW w:w="1718" w:type="pct"/>
          </w:tcPr>
          <w:p w14:paraId="25280DCE" w14:textId="77777777" w:rsidR="002A3EE0" w:rsidRPr="006606E8" w:rsidRDefault="002A3EE0" w:rsidP="008D2587">
            <w:pPr>
              <w:pStyle w:val="SJITableText"/>
              <w:rPr>
                <w:b/>
              </w:rPr>
            </w:pPr>
          </w:p>
        </w:tc>
        <w:tc>
          <w:tcPr>
            <w:tcW w:w="1203" w:type="pct"/>
          </w:tcPr>
          <w:p w14:paraId="0CA64CBD" w14:textId="77777777" w:rsidR="002A3EE0" w:rsidRPr="006606E8" w:rsidRDefault="002A3EE0" w:rsidP="008D2587">
            <w:pPr>
              <w:pStyle w:val="SJITableText"/>
            </w:pPr>
            <w:r w:rsidRPr="006606E8">
              <w:t>316.027(2)(b)</w:t>
            </w:r>
          </w:p>
        </w:tc>
        <w:tc>
          <w:tcPr>
            <w:tcW w:w="719" w:type="pct"/>
          </w:tcPr>
          <w:p w14:paraId="62DAAB46" w14:textId="77777777" w:rsidR="002A3EE0" w:rsidRPr="006606E8" w:rsidRDefault="002A3EE0" w:rsidP="008D2587">
            <w:pPr>
              <w:pStyle w:val="SJITableText"/>
            </w:pPr>
            <w:r w:rsidRPr="006606E8">
              <w:t>28.4</w:t>
            </w:r>
          </w:p>
        </w:tc>
      </w:tr>
      <w:tr w:rsidR="002A3EE0" w:rsidRPr="006606E8" w14:paraId="424DF074" w14:textId="77777777" w:rsidTr="0075180A">
        <w:tc>
          <w:tcPr>
            <w:tcW w:w="1359" w:type="pct"/>
          </w:tcPr>
          <w:p w14:paraId="11DD2805" w14:textId="77777777" w:rsidR="002A3EE0" w:rsidRPr="006606E8" w:rsidRDefault="002A3EE0" w:rsidP="008D2587">
            <w:pPr>
              <w:pStyle w:val="SJITableText"/>
            </w:pPr>
            <w:r w:rsidRPr="006606E8">
              <w:t xml:space="preserve">Aggravated Fleeing </w:t>
            </w:r>
          </w:p>
        </w:tc>
        <w:tc>
          <w:tcPr>
            <w:tcW w:w="1718" w:type="pct"/>
          </w:tcPr>
          <w:p w14:paraId="6C54F718" w14:textId="77777777" w:rsidR="002A3EE0" w:rsidRPr="006606E8" w:rsidRDefault="002A3EE0" w:rsidP="008D2587">
            <w:pPr>
              <w:pStyle w:val="SJITableText"/>
            </w:pPr>
          </w:p>
        </w:tc>
        <w:tc>
          <w:tcPr>
            <w:tcW w:w="1203" w:type="pct"/>
          </w:tcPr>
          <w:p w14:paraId="1298452A" w14:textId="77777777" w:rsidR="002A3EE0" w:rsidRPr="006606E8" w:rsidRDefault="002A3EE0" w:rsidP="008D2587">
            <w:pPr>
              <w:pStyle w:val="SJITableText"/>
            </w:pPr>
            <w:r w:rsidRPr="006606E8">
              <w:t>316.1935(4)(a)</w:t>
            </w:r>
          </w:p>
        </w:tc>
        <w:tc>
          <w:tcPr>
            <w:tcW w:w="719" w:type="pct"/>
          </w:tcPr>
          <w:p w14:paraId="76A21008" w14:textId="77777777" w:rsidR="002A3EE0" w:rsidRPr="006606E8" w:rsidRDefault="002A3EE0" w:rsidP="008D2587">
            <w:pPr>
              <w:pStyle w:val="SJITableText"/>
            </w:pPr>
            <w:r w:rsidRPr="006606E8">
              <w:t>28.8(d)</w:t>
            </w:r>
          </w:p>
        </w:tc>
      </w:tr>
      <w:tr w:rsidR="002A3EE0" w:rsidRPr="006606E8" w14:paraId="64B000F5" w14:textId="77777777" w:rsidTr="0075180A">
        <w:tc>
          <w:tcPr>
            <w:tcW w:w="1359" w:type="pct"/>
          </w:tcPr>
          <w:p w14:paraId="430E5B32" w14:textId="77777777" w:rsidR="002A3EE0" w:rsidRPr="006606E8" w:rsidRDefault="002A3EE0" w:rsidP="008D2587">
            <w:pPr>
              <w:pStyle w:val="SJITableText"/>
            </w:pPr>
            <w:r w:rsidRPr="006606E8">
              <w:t>Leaving Scene of a Crash Involving Injury*</w:t>
            </w:r>
          </w:p>
        </w:tc>
        <w:tc>
          <w:tcPr>
            <w:tcW w:w="1718" w:type="pct"/>
          </w:tcPr>
          <w:p w14:paraId="18CD6AD4" w14:textId="77777777" w:rsidR="002A3EE0" w:rsidRPr="006606E8" w:rsidRDefault="002A3EE0" w:rsidP="008D2587">
            <w:pPr>
              <w:pStyle w:val="SJITableText"/>
            </w:pPr>
          </w:p>
        </w:tc>
        <w:tc>
          <w:tcPr>
            <w:tcW w:w="1203" w:type="pct"/>
          </w:tcPr>
          <w:p w14:paraId="1B87FC71" w14:textId="77777777" w:rsidR="002A3EE0" w:rsidRPr="006606E8" w:rsidRDefault="002A3EE0" w:rsidP="008D2587">
            <w:pPr>
              <w:pStyle w:val="SJITableText"/>
            </w:pPr>
            <w:r w:rsidRPr="006606E8">
              <w:t>316.027(2)(a)</w:t>
            </w:r>
          </w:p>
        </w:tc>
        <w:tc>
          <w:tcPr>
            <w:tcW w:w="719" w:type="pct"/>
          </w:tcPr>
          <w:p w14:paraId="4AEC4215" w14:textId="77777777" w:rsidR="002A3EE0" w:rsidRPr="006606E8" w:rsidRDefault="002A3EE0" w:rsidP="008D2587">
            <w:pPr>
              <w:pStyle w:val="SJITableText"/>
            </w:pPr>
            <w:r w:rsidRPr="006606E8">
              <w:t>28.4</w:t>
            </w:r>
          </w:p>
        </w:tc>
      </w:tr>
      <w:tr w:rsidR="002A3EE0" w:rsidRPr="006606E8" w14:paraId="1EFC2BBF" w14:textId="77777777" w:rsidTr="0075180A">
        <w:tc>
          <w:tcPr>
            <w:tcW w:w="1359" w:type="pct"/>
          </w:tcPr>
          <w:p w14:paraId="4F21B555" w14:textId="77777777" w:rsidR="002A3EE0" w:rsidRPr="006606E8" w:rsidRDefault="002A3EE0" w:rsidP="008D2587">
            <w:pPr>
              <w:pStyle w:val="SJITableText"/>
            </w:pPr>
            <w:r w:rsidRPr="006606E8">
              <w:t>Fleeing to Elude LEO</w:t>
            </w:r>
          </w:p>
        </w:tc>
        <w:tc>
          <w:tcPr>
            <w:tcW w:w="1718" w:type="pct"/>
          </w:tcPr>
          <w:p w14:paraId="5B366128" w14:textId="77777777" w:rsidR="002A3EE0" w:rsidRPr="006606E8" w:rsidRDefault="002A3EE0" w:rsidP="008D2587">
            <w:pPr>
              <w:pStyle w:val="SJITableText"/>
            </w:pPr>
          </w:p>
        </w:tc>
        <w:tc>
          <w:tcPr>
            <w:tcW w:w="1203" w:type="pct"/>
          </w:tcPr>
          <w:p w14:paraId="503A2F38" w14:textId="77777777" w:rsidR="002A3EE0" w:rsidRPr="006606E8" w:rsidRDefault="002A3EE0" w:rsidP="008D2587">
            <w:pPr>
              <w:pStyle w:val="SJITableText"/>
            </w:pPr>
            <w:r w:rsidRPr="006606E8">
              <w:t>316.1935(1)</w:t>
            </w:r>
          </w:p>
        </w:tc>
        <w:tc>
          <w:tcPr>
            <w:tcW w:w="719" w:type="pct"/>
          </w:tcPr>
          <w:p w14:paraId="63326290" w14:textId="77777777" w:rsidR="002A3EE0" w:rsidRPr="006606E8" w:rsidRDefault="002A3EE0" w:rsidP="008D2587">
            <w:pPr>
              <w:pStyle w:val="SJITableText"/>
            </w:pPr>
            <w:r w:rsidRPr="006606E8">
              <w:t>28.6</w:t>
            </w:r>
          </w:p>
        </w:tc>
      </w:tr>
      <w:tr w:rsidR="002A3EE0" w:rsidRPr="006606E8" w14:paraId="69EC49AB" w14:textId="77777777" w:rsidTr="0075180A">
        <w:tc>
          <w:tcPr>
            <w:tcW w:w="1359" w:type="pct"/>
          </w:tcPr>
          <w:p w14:paraId="4B26F469" w14:textId="77777777" w:rsidR="002A3EE0" w:rsidRPr="006606E8" w:rsidRDefault="002A3EE0" w:rsidP="008D2587">
            <w:pPr>
              <w:pStyle w:val="SJITableText"/>
            </w:pPr>
          </w:p>
        </w:tc>
        <w:tc>
          <w:tcPr>
            <w:tcW w:w="1718" w:type="pct"/>
          </w:tcPr>
          <w:p w14:paraId="307B3890" w14:textId="77777777" w:rsidR="002A3EE0" w:rsidRPr="006606E8" w:rsidRDefault="002A3EE0" w:rsidP="008D2587">
            <w:pPr>
              <w:pStyle w:val="SJITableText"/>
            </w:pPr>
            <w:r w:rsidRPr="006606E8">
              <w:t>Fleeing to Elude LEO</w:t>
            </w:r>
          </w:p>
        </w:tc>
        <w:tc>
          <w:tcPr>
            <w:tcW w:w="1203" w:type="pct"/>
          </w:tcPr>
          <w:p w14:paraId="0235ACAE" w14:textId="77777777" w:rsidR="002A3EE0" w:rsidRPr="006606E8" w:rsidRDefault="002A3EE0" w:rsidP="008D2587">
            <w:pPr>
              <w:pStyle w:val="SJITableText"/>
            </w:pPr>
            <w:r w:rsidRPr="006606E8">
              <w:t>316.1935(3)(b)</w:t>
            </w:r>
          </w:p>
        </w:tc>
        <w:tc>
          <w:tcPr>
            <w:tcW w:w="719" w:type="pct"/>
          </w:tcPr>
          <w:p w14:paraId="602E43CF" w14:textId="77777777" w:rsidR="002A3EE0" w:rsidRPr="006606E8" w:rsidRDefault="002A3EE0" w:rsidP="008D2587">
            <w:pPr>
              <w:pStyle w:val="SJITableText"/>
            </w:pPr>
            <w:r w:rsidRPr="006606E8">
              <w:t>28.8(a)</w:t>
            </w:r>
          </w:p>
        </w:tc>
      </w:tr>
      <w:tr w:rsidR="002A3EE0" w:rsidRPr="006606E8" w14:paraId="35101408" w14:textId="77777777" w:rsidTr="0075180A">
        <w:tc>
          <w:tcPr>
            <w:tcW w:w="1359" w:type="pct"/>
          </w:tcPr>
          <w:p w14:paraId="28D3246D" w14:textId="77777777" w:rsidR="002A3EE0" w:rsidRPr="006606E8" w:rsidRDefault="002A3EE0" w:rsidP="008D2587">
            <w:pPr>
              <w:pStyle w:val="SJITableText"/>
            </w:pPr>
          </w:p>
        </w:tc>
        <w:tc>
          <w:tcPr>
            <w:tcW w:w="1718" w:type="pct"/>
          </w:tcPr>
          <w:p w14:paraId="47293460" w14:textId="77777777" w:rsidR="002A3EE0" w:rsidRPr="006606E8" w:rsidRDefault="002A3EE0" w:rsidP="008D2587">
            <w:pPr>
              <w:pStyle w:val="SJITableText"/>
            </w:pPr>
            <w:r w:rsidRPr="006606E8">
              <w:t>Fleeing to Elude LEO</w:t>
            </w:r>
          </w:p>
        </w:tc>
        <w:tc>
          <w:tcPr>
            <w:tcW w:w="1203" w:type="pct"/>
          </w:tcPr>
          <w:p w14:paraId="12CB2B5B" w14:textId="77777777" w:rsidR="002A3EE0" w:rsidRPr="006606E8" w:rsidRDefault="002A3EE0" w:rsidP="008D2587">
            <w:pPr>
              <w:pStyle w:val="SJITableText"/>
            </w:pPr>
            <w:r w:rsidRPr="006606E8">
              <w:t>316.1935(3)(a)</w:t>
            </w:r>
          </w:p>
        </w:tc>
        <w:tc>
          <w:tcPr>
            <w:tcW w:w="719" w:type="pct"/>
          </w:tcPr>
          <w:p w14:paraId="174B0BCA" w14:textId="77777777" w:rsidR="002A3EE0" w:rsidRPr="006606E8" w:rsidRDefault="002A3EE0" w:rsidP="008D2587">
            <w:pPr>
              <w:pStyle w:val="SJITableText"/>
            </w:pPr>
            <w:r w:rsidRPr="006606E8">
              <w:t>28.8</w:t>
            </w:r>
          </w:p>
        </w:tc>
      </w:tr>
      <w:tr w:rsidR="002A3EE0" w:rsidRPr="006606E8" w14:paraId="60E4407F" w14:textId="77777777" w:rsidTr="0075180A">
        <w:tc>
          <w:tcPr>
            <w:tcW w:w="1359" w:type="pct"/>
          </w:tcPr>
          <w:p w14:paraId="44DD53F8" w14:textId="77777777" w:rsidR="002A3EE0" w:rsidRPr="006606E8" w:rsidRDefault="002A3EE0" w:rsidP="008D2587">
            <w:pPr>
              <w:pStyle w:val="SJITableText"/>
            </w:pPr>
          </w:p>
        </w:tc>
        <w:tc>
          <w:tcPr>
            <w:tcW w:w="1718" w:type="pct"/>
          </w:tcPr>
          <w:p w14:paraId="79EB1B7F" w14:textId="77777777" w:rsidR="002A3EE0" w:rsidRPr="006606E8" w:rsidRDefault="002A3EE0" w:rsidP="008D2587">
            <w:pPr>
              <w:pStyle w:val="SJITableText"/>
            </w:pPr>
            <w:r w:rsidRPr="006606E8">
              <w:t>Fleeing to Elude LEO</w:t>
            </w:r>
          </w:p>
        </w:tc>
        <w:tc>
          <w:tcPr>
            <w:tcW w:w="1203" w:type="pct"/>
          </w:tcPr>
          <w:p w14:paraId="4B8ABF23" w14:textId="77777777" w:rsidR="002A3EE0" w:rsidRPr="006606E8" w:rsidRDefault="002A3EE0" w:rsidP="008D2587">
            <w:pPr>
              <w:pStyle w:val="SJITableText"/>
            </w:pPr>
            <w:r w:rsidRPr="006606E8">
              <w:t>316.1935(2)</w:t>
            </w:r>
          </w:p>
        </w:tc>
        <w:tc>
          <w:tcPr>
            <w:tcW w:w="719" w:type="pct"/>
          </w:tcPr>
          <w:p w14:paraId="24D3800D" w14:textId="77777777" w:rsidR="002A3EE0" w:rsidRPr="006606E8" w:rsidRDefault="002A3EE0" w:rsidP="008D2587">
            <w:pPr>
              <w:pStyle w:val="SJITableText"/>
            </w:pPr>
            <w:r w:rsidRPr="006606E8">
              <w:t>28.7</w:t>
            </w:r>
          </w:p>
        </w:tc>
      </w:tr>
      <w:tr w:rsidR="002A3EE0" w:rsidRPr="006606E8" w14:paraId="4A808261" w14:textId="77777777" w:rsidTr="0075180A">
        <w:tc>
          <w:tcPr>
            <w:tcW w:w="1359" w:type="pct"/>
          </w:tcPr>
          <w:p w14:paraId="2F8B36CF" w14:textId="77777777" w:rsidR="002A3EE0" w:rsidRPr="006606E8" w:rsidRDefault="002A3EE0" w:rsidP="008D2587">
            <w:pPr>
              <w:pStyle w:val="SJITableText"/>
            </w:pPr>
            <w:r w:rsidRPr="006606E8">
              <w:t>Reckless Driving (if there was evidence that the fleeing was in a motor vehicle)</w:t>
            </w:r>
          </w:p>
        </w:tc>
        <w:tc>
          <w:tcPr>
            <w:tcW w:w="1718" w:type="pct"/>
          </w:tcPr>
          <w:p w14:paraId="0AC2618B" w14:textId="77777777" w:rsidR="002A3EE0" w:rsidRPr="006606E8" w:rsidRDefault="002A3EE0" w:rsidP="008D2587">
            <w:pPr>
              <w:pStyle w:val="SJITableText"/>
              <w:rPr>
                <w:strike/>
              </w:rPr>
            </w:pPr>
          </w:p>
        </w:tc>
        <w:tc>
          <w:tcPr>
            <w:tcW w:w="1203" w:type="pct"/>
          </w:tcPr>
          <w:p w14:paraId="5E24C9C4" w14:textId="77777777" w:rsidR="002A3EE0" w:rsidRPr="006606E8" w:rsidRDefault="002A3EE0" w:rsidP="008D2587">
            <w:pPr>
              <w:pStyle w:val="SJITableText"/>
            </w:pPr>
            <w:r w:rsidRPr="006606E8">
              <w:t>316.192(1)(b)</w:t>
            </w:r>
          </w:p>
        </w:tc>
        <w:tc>
          <w:tcPr>
            <w:tcW w:w="719" w:type="pct"/>
          </w:tcPr>
          <w:p w14:paraId="445D4DDA" w14:textId="77777777" w:rsidR="002A3EE0" w:rsidRPr="006606E8" w:rsidRDefault="002A3EE0" w:rsidP="008D2587">
            <w:pPr>
              <w:pStyle w:val="SJITableText"/>
            </w:pPr>
            <w:r w:rsidRPr="006606E8">
              <w:t>28.5</w:t>
            </w:r>
          </w:p>
        </w:tc>
      </w:tr>
      <w:tr w:rsidR="002A3EE0" w:rsidRPr="006606E8" w14:paraId="146C78B0" w14:textId="77777777" w:rsidTr="0075180A">
        <w:tc>
          <w:tcPr>
            <w:tcW w:w="1359" w:type="pct"/>
          </w:tcPr>
          <w:p w14:paraId="3F16A971" w14:textId="77777777" w:rsidR="002A3EE0" w:rsidRPr="006606E8" w:rsidRDefault="002A3EE0" w:rsidP="008D2587">
            <w:pPr>
              <w:pStyle w:val="SJITableText"/>
            </w:pPr>
          </w:p>
        </w:tc>
        <w:tc>
          <w:tcPr>
            <w:tcW w:w="1718" w:type="pct"/>
          </w:tcPr>
          <w:p w14:paraId="636F2499" w14:textId="77777777" w:rsidR="002A3EE0" w:rsidRPr="006606E8" w:rsidRDefault="002A3EE0" w:rsidP="008D2587">
            <w:pPr>
              <w:pStyle w:val="SJITableText"/>
            </w:pPr>
            <w:r w:rsidRPr="006606E8">
              <w:rPr>
                <w:color w:val="000000"/>
              </w:rPr>
              <w:t>Disobedience to Police or Fire Department Officials**</w:t>
            </w:r>
          </w:p>
        </w:tc>
        <w:tc>
          <w:tcPr>
            <w:tcW w:w="1203" w:type="pct"/>
          </w:tcPr>
          <w:p w14:paraId="44019E73" w14:textId="77777777" w:rsidR="002A3EE0" w:rsidRPr="006606E8" w:rsidRDefault="002A3EE0" w:rsidP="008D2587">
            <w:pPr>
              <w:pStyle w:val="SJITableText"/>
            </w:pPr>
            <w:r w:rsidRPr="006606E8">
              <w:rPr>
                <w:color w:val="000000"/>
              </w:rPr>
              <w:t>316.072(3)</w:t>
            </w:r>
          </w:p>
        </w:tc>
        <w:tc>
          <w:tcPr>
            <w:tcW w:w="719" w:type="pct"/>
          </w:tcPr>
          <w:p w14:paraId="62273015" w14:textId="77777777" w:rsidR="002A3EE0" w:rsidRPr="006606E8" w:rsidRDefault="002A3EE0" w:rsidP="008D2587">
            <w:pPr>
              <w:pStyle w:val="SJITableText"/>
            </w:pPr>
            <w:r w:rsidRPr="006606E8">
              <w:t>28.18</w:t>
            </w:r>
          </w:p>
        </w:tc>
      </w:tr>
    </w:tbl>
    <w:p w14:paraId="1B7F8BFD" w14:textId="77777777" w:rsidR="00446834" w:rsidRDefault="00446834">
      <w:pPr>
        <w:spacing w:after="160"/>
        <w:ind w:firstLine="0"/>
        <w:rPr>
          <w:rFonts w:cs="Courier New"/>
          <w:b/>
        </w:rPr>
      </w:pPr>
      <w:r>
        <w:br w:type="page"/>
      </w:r>
    </w:p>
    <w:p w14:paraId="205EB05C" w14:textId="17FA36FF" w:rsidR="002A3EE0" w:rsidRPr="006606E8" w:rsidRDefault="002A3EE0" w:rsidP="002A3EE0">
      <w:pPr>
        <w:pStyle w:val="SJIComments"/>
      </w:pPr>
      <w:r w:rsidRPr="006606E8">
        <w:lastRenderedPageBreak/>
        <w:t>Comments</w:t>
      </w:r>
    </w:p>
    <w:p w14:paraId="6BA08AA4" w14:textId="77777777" w:rsidR="002A3EE0" w:rsidRPr="006606E8" w:rsidRDefault="002A3EE0" w:rsidP="002A3EE0">
      <w:pPr>
        <w:autoSpaceDE w:val="0"/>
        <w:autoSpaceDN w:val="0"/>
        <w:adjustRightInd w:val="0"/>
        <w:rPr>
          <w:color w:val="000000"/>
        </w:rPr>
      </w:pPr>
      <w:r w:rsidRPr="006606E8">
        <w:rPr>
          <w:color w:val="000000"/>
        </w:rPr>
        <w:t xml:space="preserve">Element #4 will need to be modified in cases where someone died because the deceased cannot receive information or assistance to which he or she is entitled under § 316.062(1), Fla. Stat. The revised instruction on element #4 will also depend on whether a police officer is present. In a case where someone died and no police officer was present, § 316.062(2), Fla. Stat., requires the driver of a vehicle involved in the crash to </w:t>
      </w:r>
      <w:r w:rsidRPr="006606E8">
        <w:t>forthwith report the crash to the nearest office of a duly authorized police authority and provide the information specified in § 316.062(1), Fla. Stat.</w:t>
      </w:r>
      <w:r w:rsidRPr="006606E8">
        <w:rPr>
          <w:color w:val="000000"/>
        </w:rPr>
        <w:t xml:space="preserve">  </w:t>
      </w:r>
    </w:p>
    <w:p w14:paraId="08F3B1E3" w14:textId="77777777" w:rsidR="002A3EE0" w:rsidRPr="006606E8" w:rsidRDefault="002A3EE0" w:rsidP="002A3EE0">
      <w:pPr>
        <w:autoSpaceDE w:val="0"/>
        <w:autoSpaceDN w:val="0"/>
        <w:adjustRightInd w:val="0"/>
        <w:rPr>
          <w:color w:val="000000"/>
        </w:rPr>
      </w:pPr>
      <w:r w:rsidRPr="006606E8">
        <w:rPr>
          <w:color w:val="000000"/>
        </w:rPr>
        <w:t>*§ 316.1935(4), Fla. Stat., states that a person may be charged with both Aggravated Fleeing or Eluding and Leaving the Scene of a Crash Involving Death, Serious Bodily Injury, or Injury. Therefore, if a Leaving the Scene crime is charged as a separate count, then Leaving the Scene should not be given as a lesser-included offense of Aggravated Fleeing or Eluding.</w:t>
      </w:r>
    </w:p>
    <w:p w14:paraId="07FC1222" w14:textId="77777777" w:rsidR="002A3EE0" w:rsidRPr="006606E8" w:rsidRDefault="002A3EE0" w:rsidP="002A3EE0">
      <w:pPr>
        <w:autoSpaceDE w:val="0"/>
        <w:autoSpaceDN w:val="0"/>
        <w:adjustRightInd w:val="0"/>
        <w:rPr>
          <w:color w:val="000000"/>
        </w:rPr>
      </w:pPr>
      <w:r w:rsidRPr="006606E8">
        <w:rPr>
          <w:color w:val="000000"/>
        </w:rPr>
        <w:t xml:space="preserve">**The Second District Court of Appeal requires Disobedience to Police to be given as a lesser when the charging document tracks the Fleeing statute. </w:t>
      </w:r>
      <w:r w:rsidRPr="006606E8">
        <w:rPr>
          <w:i/>
          <w:color w:val="000000"/>
        </w:rPr>
        <w:t>See Koch v. State</w:t>
      </w:r>
      <w:r w:rsidRPr="006606E8">
        <w:rPr>
          <w:color w:val="000000"/>
        </w:rPr>
        <w:t xml:space="preserve">, 39 So. 3d 464 (Fla. 2d DCA 2010); </w:t>
      </w:r>
      <w:r w:rsidRPr="006606E8">
        <w:rPr>
          <w:i/>
          <w:color w:val="000000"/>
        </w:rPr>
        <w:t>Lucas v. State</w:t>
      </w:r>
      <w:r w:rsidRPr="006606E8">
        <w:rPr>
          <w:color w:val="000000"/>
        </w:rPr>
        <w:t xml:space="preserve">, 192 So. 3d 1269 (Fla. 2d DCA 2016). The Committee retained Disobedience to Police in the Category Two box, however, because Disobedience to Police requires the police order or direction to be lawful and the crime of Fleeing to Elude LEO does not contain that element. </w:t>
      </w:r>
      <w:r w:rsidRPr="006606E8">
        <w:rPr>
          <w:i/>
          <w:color w:val="000000"/>
        </w:rPr>
        <w:t xml:space="preserve">See State v. </w:t>
      </w:r>
      <w:proofErr w:type="spellStart"/>
      <w:r w:rsidRPr="006606E8">
        <w:rPr>
          <w:i/>
          <w:color w:val="000000"/>
        </w:rPr>
        <w:t>Kirer</w:t>
      </w:r>
      <w:proofErr w:type="spellEnd"/>
      <w:r w:rsidRPr="006606E8">
        <w:rPr>
          <w:color w:val="000000"/>
        </w:rPr>
        <w:t xml:space="preserve">, 120 So. 3d 60 (Fla. 4th DCA 2013); </w:t>
      </w:r>
      <w:r w:rsidRPr="006606E8">
        <w:rPr>
          <w:i/>
          <w:color w:val="000000"/>
        </w:rPr>
        <w:t>Jackson v. State</w:t>
      </w:r>
      <w:r w:rsidRPr="006606E8">
        <w:rPr>
          <w:color w:val="000000"/>
        </w:rPr>
        <w:t>, 463 So. 2d 372 (Fla. 5th DCA 1985).</w:t>
      </w:r>
    </w:p>
    <w:p w14:paraId="050FC013" w14:textId="6723C1F4" w:rsidR="009435D1" w:rsidRDefault="002A3EE0">
      <w:r w:rsidRPr="006606E8">
        <w:rPr>
          <w:color w:val="000000"/>
        </w:rPr>
        <w:t>This instruction was adopted in 2008 [976 So. 2d 1081] and amended in 2011 [73 So. 3d 136], 2015 [166 So. 3d 161], 2016 [192 So. 3d 1190], 2018 [236 So. 3d 244], 2019 [262 So. 3d 59], on October 2, 2020, on April 1, 202</w:t>
      </w:r>
      <w:r w:rsidRPr="00D6392A">
        <w:rPr>
          <w:color w:val="000000"/>
        </w:rPr>
        <w:t>2</w:t>
      </w:r>
      <w:r w:rsidR="001A085B" w:rsidRPr="00D6392A">
        <w:rPr>
          <w:color w:val="000000"/>
        </w:rPr>
        <w:t xml:space="preserve">, and on </w:t>
      </w:r>
      <w:r w:rsidR="00D6392A" w:rsidRPr="00D6392A">
        <w:rPr>
          <w:color w:val="000000"/>
        </w:rPr>
        <w:t>December 15,</w:t>
      </w:r>
      <w:r w:rsidR="001A085B" w:rsidRPr="00D6392A">
        <w:rPr>
          <w:color w:val="000000"/>
        </w:rPr>
        <w:t xml:space="preserve"> 2023</w:t>
      </w:r>
      <w:r w:rsidR="00681DD6" w:rsidRPr="00D6392A">
        <w:rPr>
          <w:color w:val="000000"/>
        </w:rPr>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A9E"/>
    <w:multiLevelType w:val="hybridMultilevel"/>
    <w:tmpl w:val="FF7E2714"/>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7F1B03D9"/>
    <w:multiLevelType w:val="hybridMultilevel"/>
    <w:tmpl w:val="FFFFFFFF"/>
    <w:lvl w:ilvl="0" w:tplc="03485714">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799962036">
    <w:abstractNumId w:val="2"/>
  </w:num>
  <w:num w:numId="2" w16cid:durableId="436365636">
    <w:abstractNumId w:val="3"/>
  </w:num>
  <w:num w:numId="3" w16cid:durableId="1421221676">
    <w:abstractNumId w:val="1"/>
  </w:num>
  <w:num w:numId="4" w16cid:durableId="1914856907">
    <w:abstractNumId w:val="1"/>
  </w:num>
  <w:num w:numId="5" w16cid:durableId="130588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E0"/>
    <w:rsid w:val="001A085B"/>
    <w:rsid w:val="00227929"/>
    <w:rsid w:val="00276059"/>
    <w:rsid w:val="002A3EE0"/>
    <w:rsid w:val="002C4ED5"/>
    <w:rsid w:val="003D31BE"/>
    <w:rsid w:val="003E05DE"/>
    <w:rsid w:val="00446834"/>
    <w:rsid w:val="005A1D27"/>
    <w:rsid w:val="00635539"/>
    <w:rsid w:val="006606E8"/>
    <w:rsid w:val="006652FA"/>
    <w:rsid w:val="00681DD6"/>
    <w:rsid w:val="0075180A"/>
    <w:rsid w:val="007D1EBA"/>
    <w:rsid w:val="008D2587"/>
    <w:rsid w:val="00917CBE"/>
    <w:rsid w:val="009435D1"/>
    <w:rsid w:val="00A1407B"/>
    <w:rsid w:val="00A90908"/>
    <w:rsid w:val="00D6392A"/>
    <w:rsid w:val="00E95CF0"/>
    <w:rsid w:val="00F1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FED8C"/>
  <w14:defaultImageDpi w14:val="0"/>
  <w15:docId w15:val="{E1D3F189-2F1A-47B8-8E74-DC1D51CE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E0"/>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2A3EE0"/>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A3EE0"/>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A3EE0"/>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A3EE0"/>
    <w:pPr>
      <w:outlineLvl w:val="3"/>
    </w:pPr>
  </w:style>
  <w:style w:type="paragraph" w:styleId="Heading5">
    <w:name w:val="heading 5"/>
    <w:basedOn w:val="Normal"/>
    <w:next w:val="Normal"/>
    <w:link w:val="Heading5Char"/>
    <w:uiPriority w:val="9"/>
    <w:qFormat/>
    <w:rsid w:val="002A3EE0"/>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A3EE0"/>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A3EE0"/>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A3EE0"/>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A3EE0"/>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A3EE0"/>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A3EE0"/>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A3EE0"/>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A3EE0"/>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A3EE0"/>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A3EE0"/>
    <w:rPr>
      <w:rFonts w:ascii="Times New Roman" w:hAnsi="Times New Roman" w:cs="Times New Roman"/>
      <w:b/>
      <w:bCs/>
    </w:rPr>
  </w:style>
  <w:style w:type="character" w:customStyle="1" w:styleId="Heading7Char">
    <w:name w:val="Heading 7 Char"/>
    <w:basedOn w:val="DefaultParagraphFont"/>
    <w:link w:val="Heading7"/>
    <w:uiPriority w:val="9"/>
    <w:locked/>
    <w:rsid w:val="002A3EE0"/>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A3EE0"/>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A3EE0"/>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2A3EE0"/>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A3EE0"/>
    <w:pPr>
      <w:tabs>
        <w:tab w:val="left" w:pos="720"/>
      </w:tabs>
      <w:suppressAutoHyphens/>
      <w:spacing w:after="0"/>
    </w:pPr>
    <w:rPr>
      <w:rFonts w:cs="Times New Roman"/>
      <w:i/>
      <w:iCs/>
      <w:szCs w:val="24"/>
    </w:rPr>
  </w:style>
  <w:style w:type="paragraph" w:customStyle="1" w:styleId="SJITableText">
    <w:name w:val="SJI Table Text"/>
    <w:basedOn w:val="Normal"/>
    <w:qFormat/>
    <w:rsid w:val="002A3EE0"/>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2A3EE0"/>
    <w:pPr>
      <w:spacing w:before="220"/>
      <w:ind w:firstLine="0"/>
      <w:jc w:val="center"/>
    </w:pPr>
    <w:rPr>
      <w:rFonts w:cs="Courier New"/>
      <w:b/>
    </w:rPr>
  </w:style>
  <w:style w:type="paragraph" w:styleId="ListParagraph">
    <w:name w:val="List Paragraph"/>
    <w:basedOn w:val="Normal"/>
    <w:uiPriority w:val="34"/>
    <w:qFormat/>
    <w:rsid w:val="002A3EE0"/>
    <w:pPr>
      <w:ind w:left="720"/>
    </w:pPr>
    <w:rPr>
      <w:rFonts w:cs="Times New Roman"/>
    </w:rPr>
  </w:style>
  <w:style w:type="table" w:customStyle="1" w:styleId="TableGrid1">
    <w:name w:val="Table Grid1"/>
    <w:basedOn w:val="TableNormal"/>
    <w:next w:val="TableGrid"/>
    <w:uiPriority w:val="99"/>
    <w:rsid w:val="002A3EE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2A3EE0"/>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2A3EE0"/>
    <w:pPr>
      <w:widowControl w:val="0"/>
      <w:autoSpaceDE w:val="0"/>
      <w:autoSpaceDN w:val="0"/>
      <w:adjustRightInd w:val="0"/>
      <w:ind w:left="1296" w:hanging="576"/>
    </w:pPr>
    <w:rPr>
      <w:rFonts w:cs="Times New Roman"/>
    </w:rPr>
  </w:style>
  <w:style w:type="character" w:customStyle="1" w:styleId="SJIBold">
    <w:name w:val="SJI Bold"/>
    <w:uiPriority w:val="1"/>
    <w:qFormat/>
    <w:rsid w:val="002A3EE0"/>
    <w:rPr>
      <w:b/>
    </w:rPr>
  </w:style>
  <w:style w:type="paragraph" w:customStyle="1" w:styleId="SJIText">
    <w:name w:val="SJI Text"/>
    <w:basedOn w:val="Normal"/>
    <w:next w:val="Normal"/>
    <w:qFormat/>
    <w:rsid w:val="002A3EE0"/>
    <w:rPr>
      <w:rFonts w:cs="Times New Roman"/>
    </w:rPr>
  </w:style>
  <w:style w:type="paragraph" w:customStyle="1" w:styleId="SJITableTitle">
    <w:name w:val="SJI Table Title"/>
    <w:basedOn w:val="Normal"/>
    <w:qFormat/>
    <w:rsid w:val="002A3EE0"/>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A3EE0"/>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A3EE0"/>
    <w:pPr>
      <w:numPr>
        <w:numId w:val="4"/>
      </w:numPr>
    </w:pPr>
  </w:style>
  <w:style w:type="paragraph" w:customStyle="1" w:styleId="SJITableNotation">
    <w:name w:val="SJI Table Notation"/>
    <w:basedOn w:val="SJITableText"/>
    <w:qFormat/>
    <w:rsid w:val="002A3EE0"/>
    <w:pPr>
      <w:spacing w:before="120" w:after="240"/>
    </w:pPr>
  </w:style>
  <w:style w:type="character" w:customStyle="1" w:styleId="SJIUnderline">
    <w:name w:val="SJI Underline"/>
    <w:uiPriority w:val="1"/>
    <w:qFormat/>
    <w:rsid w:val="002A3EE0"/>
    <w:rPr>
      <w:rFonts w:ascii="Times New Roman" w:hAnsi="Times New Roman"/>
      <w:sz w:val="28"/>
      <w:u w:val="single"/>
    </w:rPr>
  </w:style>
  <w:style w:type="paragraph" w:styleId="Caption">
    <w:name w:val="caption"/>
    <w:basedOn w:val="Normal"/>
    <w:next w:val="Normal"/>
    <w:uiPriority w:val="35"/>
    <w:semiHidden/>
    <w:unhideWhenUsed/>
    <w:qFormat/>
    <w:rsid w:val="002A3EE0"/>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A3EE0"/>
    <w:pPr>
      <w:jc w:val="center"/>
    </w:pPr>
    <w:rPr>
      <w:rFonts w:cs="Times New Roman"/>
      <w:b/>
      <w:bCs/>
      <w:sz w:val="28"/>
      <w:szCs w:val="28"/>
    </w:rPr>
  </w:style>
  <w:style w:type="character" w:customStyle="1" w:styleId="TitleChar">
    <w:name w:val="Title Char"/>
    <w:basedOn w:val="DefaultParagraphFont"/>
    <w:link w:val="Title"/>
    <w:uiPriority w:val="10"/>
    <w:locked/>
    <w:rsid w:val="002A3EE0"/>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A3EE0"/>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2A3EE0"/>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A3EE0"/>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A3EE0"/>
    <w:rPr>
      <w:rFonts w:ascii="Bookman Old Style" w:hAnsi="Bookman Old Style" w:cs="Times New Roman"/>
      <w:color w:val="000000"/>
    </w:rPr>
  </w:style>
  <w:style w:type="paragraph" w:styleId="Quote">
    <w:name w:val="Quote"/>
    <w:basedOn w:val="Normal"/>
    <w:next w:val="Normal"/>
    <w:link w:val="QuoteChar"/>
    <w:uiPriority w:val="29"/>
    <w:qFormat/>
    <w:rsid w:val="002A3EE0"/>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A3EE0"/>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A3EE0"/>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A3EE0"/>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A3EE0"/>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2023-12-18T22:53:00Z</dcterms:created>
  <dcterms:modified xsi:type="dcterms:W3CDTF">2023-12-19T13:54:00Z</dcterms:modified>
</cp:coreProperties>
</file>