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B63930" w14:textId="3BF8DF34" w:rsidR="00B44F76" w:rsidRPr="00F516B8" w:rsidRDefault="00B44F76" w:rsidP="00B44F76">
      <w:pPr>
        <w:pStyle w:val="Heading3"/>
      </w:pPr>
      <w:bookmarkStart w:id="0" w:name="_Toc109650727"/>
      <w:bookmarkStart w:id="1" w:name="_Toc110240111"/>
      <w:bookmarkStart w:id="2" w:name="_Toc110839405"/>
      <w:r w:rsidRPr="00F516B8">
        <w:t>21.1 RESISTING OFFICER WITH VIOLENCE</w:t>
      </w:r>
      <w:bookmarkEnd w:id="0"/>
      <w:bookmarkEnd w:id="1"/>
      <w:bookmarkEnd w:id="2"/>
    </w:p>
    <w:p w14:paraId="15BCAFDF" w14:textId="77777777" w:rsidR="00B44F76" w:rsidRPr="00F516B8" w:rsidRDefault="00B44F76" w:rsidP="00B44F76">
      <w:pPr>
        <w:pStyle w:val="SJIStatuteinTitle"/>
        <w:rPr>
          <w:rFonts w:eastAsia="SimSun"/>
        </w:rPr>
      </w:pPr>
      <w:r w:rsidRPr="00F516B8">
        <w:rPr>
          <w:rFonts w:eastAsia="SimSun"/>
        </w:rPr>
        <w:t>§ 843.01, Fla. Stat.</w:t>
      </w:r>
    </w:p>
    <w:p w14:paraId="02B3B1CB" w14:textId="77777777" w:rsidR="00B44F76" w:rsidRPr="002B57D3" w:rsidRDefault="00B44F76" w:rsidP="002B57D3">
      <w:pPr>
        <w:rPr>
          <w:rFonts w:eastAsia="SimSun"/>
          <w:b/>
          <w:bCs/>
        </w:rPr>
      </w:pPr>
      <w:r w:rsidRPr="002B57D3">
        <w:rPr>
          <w:rFonts w:eastAsia="SimSun"/>
          <w:b/>
          <w:bCs/>
        </w:rPr>
        <w:t>To prove the crime of Resisting Officer with Violence, the State must prove the following four elements beyond a reasonable doubt:</w:t>
      </w:r>
    </w:p>
    <w:p w14:paraId="42B85991" w14:textId="77777777" w:rsidR="00B44F76" w:rsidRPr="00F516B8" w:rsidRDefault="00B44F76" w:rsidP="00B44F76">
      <w:pPr>
        <w:tabs>
          <w:tab w:val="left" w:pos="720"/>
        </w:tabs>
        <w:suppressAutoHyphens/>
        <w:autoSpaceDN w:val="0"/>
        <w:textAlignment w:val="baseline"/>
        <w:rPr>
          <w:rFonts w:eastAsia="SimSun"/>
          <w:i/>
          <w:iCs/>
          <w:kern w:val="3"/>
        </w:rPr>
      </w:pPr>
      <w:r w:rsidRPr="00F516B8">
        <w:rPr>
          <w:rFonts w:eastAsia="SimSun"/>
          <w:i/>
          <w:iCs/>
          <w:kern w:val="3"/>
        </w:rPr>
        <w:t>Note to Judge: An issue arises when the State charges that the defendant resisted more than one officer in one count. Under the current law, a defendant can commit only one count of Resisting With Violence even if several officers are involved in the same event. See Wallace v. State, 724 So. 2d 1176 (Fla. 1998). One possible remedy for this problem would be to instruct:</w:t>
      </w:r>
    </w:p>
    <w:p w14:paraId="3550D896" w14:textId="77777777" w:rsidR="00B44F76" w:rsidRPr="00F516B8" w:rsidRDefault="00B44F76" w:rsidP="00B44F76">
      <w:pPr>
        <w:tabs>
          <w:tab w:val="left" w:pos="720"/>
        </w:tabs>
        <w:suppressAutoHyphens/>
        <w:autoSpaceDN w:val="0"/>
        <w:spacing w:after="200"/>
        <w:textAlignment w:val="baseline"/>
        <w:rPr>
          <w:rFonts w:eastAsia="SimSun"/>
          <w:kern w:val="3"/>
        </w:rPr>
      </w:pPr>
      <w:r w:rsidRPr="00F516B8">
        <w:rPr>
          <w:rFonts w:eastAsia="SimSun"/>
          <w:b/>
          <w:bCs/>
          <w:kern w:val="3"/>
        </w:rPr>
        <w:t xml:space="preserve">To prove the crime of Resisting Officer with Violence, the State must prove </w:t>
      </w:r>
      <w:proofErr w:type="gramStart"/>
      <w:r w:rsidRPr="00F516B8">
        <w:rPr>
          <w:rFonts w:eastAsia="SimSun"/>
          <w:b/>
          <w:bCs/>
          <w:kern w:val="3"/>
        </w:rPr>
        <w:t>all of</w:t>
      </w:r>
      <w:proofErr w:type="gramEnd"/>
      <w:r w:rsidRPr="00F516B8">
        <w:rPr>
          <w:rFonts w:eastAsia="SimSun"/>
          <w:b/>
          <w:bCs/>
          <w:kern w:val="3"/>
        </w:rPr>
        <w:t xml:space="preserve"> the following four elements beyond a reasonable doubt as to at least one of the alleged victims named below:</w:t>
      </w:r>
    </w:p>
    <w:p w14:paraId="7991B2DA" w14:textId="77777777" w:rsidR="00B44F76" w:rsidRPr="00C069EE" w:rsidRDefault="00B44F76" w:rsidP="00B44F76">
      <w:pPr>
        <w:widowControl w:val="0"/>
        <w:numPr>
          <w:ilvl w:val="0"/>
          <w:numId w:val="2"/>
        </w:numPr>
        <w:suppressAutoHyphens/>
        <w:autoSpaceDN w:val="0"/>
        <w:ind w:left="1152" w:hanging="432"/>
        <w:rPr>
          <w:rFonts w:eastAsia="SimSun"/>
          <w:b/>
          <w:bCs/>
          <w:kern w:val="3"/>
        </w:rPr>
      </w:pPr>
      <w:r w:rsidRPr="002B57D3">
        <w:rPr>
          <w:rFonts w:eastAsia="SimSun"/>
          <w:b/>
          <w:bCs/>
          <w:kern w:val="3"/>
        </w:rPr>
        <w:t>(</w:t>
      </w:r>
      <w:r w:rsidRPr="00C069EE">
        <w:rPr>
          <w:rFonts w:eastAsia="SimSun"/>
          <w:kern w:val="3"/>
        </w:rPr>
        <w:t>Defendant</w:t>
      </w:r>
      <w:r w:rsidRPr="002B57D3">
        <w:rPr>
          <w:rFonts w:eastAsia="SimSun"/>
          <w:b/>
          <w:bCs/>
          <w:kern w:val="3"/>
        </w:rPr>
        <w:t>)</w:t>
      </w:r>
      <w:r w:rsidRPr="00C069EE">
        <w:rPr>
          <w:rFonts w:eastAsia="SimSun"/>
          <w:b/>
          <w:bCs/>
          <w:kern w:val="3"/>
        </w:rPr>
        <w:t xml:space="preserve"> knowingly and willfully [resisted] [obstructed] [opposed] </w:t>
      </w:r>
      <w:r w:rsidRPr="002B57D3">
        <w:rPr>
          <w:rFonts w:eastAsia="SimSun"/>
          <w:b/>
          <w:bCs/>
          <w:kern w:val="3"/>
        </w:rPr>
        <w:t>(</w:t>
      </w:r>
      <w:r w:rsidRPr="00C069EE">
        <w:rPr>
          <w:rFonts w:eastAsia="SimSun"/>
          <w:kern w:val="3"/>
        </w:rPr>
        <w:t>victim</w:t>
      </w:r>
      <w:r w:rsidRPr="002B57D3">
        <w:rPr>
          <w:rFonts w:eastAsia="SimSun"/>
          <w:b/>
          <w:bCs/>
          <w:kern w:val="3"/>
        </w:rPr>
        <w:t>)</w:t>
      </w:r>
      <w:r w:rsidRPr="00C069EE">
        <w:rPr>
          <w:rFonts w:eastAsia="SimSun"/>
          <w:b/>
          <w:bCs/>
          <w:kern w:val="3"/>
        </w:rPr>
        <w:t xml:space="preserve"> by [offering to do [him] [her] violence] [doing violence to [him] [her]].</w:t>
      </w:r>
    </w:p>
    <w:p w14:paraId="65875685" w14:textId="77777777" w:rsidR="00B44F76" w:rsidRPr="00F516B8" w:rsidRDefault="00B44F76" w:rsidP="00B44F76">
      <w:pPr>
        <w:widowControl w:val="0"/>
        <w:numPr>
          <w:ilvl w:val="0"/>
          <w:numId w:val="2"/>
        </w:numPr>
        <w:suppressAutoHyphens/>
        <w:autoSpaceDN w:val="0"/>
        <w:ind w:left="1152" w:hanging="432"/>
        <w:rPr>
          <w:rFonts w:eastAsia="SimSun"/>
          <w:kern w:val="3"/>
        </w:rPr>
      </w:pPr>
      <w:r w:rsidRPr="00F516B8">
        <w:rPr>
          <w:rFonts w:eastAsia="SimSun"/>
          <w:b/>
          <w:bCs/>
          <w:kern w:val="3"/>
        </w:rPr>
        <w:t>At the time,</w:t>
      </w:r>
      <w:r w:rsidRPr="00F516B8">
        <w:rPr>
          <w:rFonts w:eastAsia="SimSun"/>
          <w:kern w:val="3"/>
        </w:rPr>
        <w:t xml:space="preserve"> </w:t>
      </w:r>
      <w:r w:rsidRPr="002B57D3">
        <w:rPr>
          <w:rFonts w:eastAsia="SimSun"/>
          <w:b/>
          <w:bCs/>
          <w:kern w:val="3"/>
        </w:rPr>
        <w:t>(</w:t>
      </w:r>
      <w:r w:rsidRPr="00F516B8">
        <w:rPr>
          <w:rFonts w:eastAsia="SimSun"/>
          <w:kern w:val="3"/>
        </w:rPr>
        <w:t>victim</w:t>
      </w:r>
      <w:r w:rsidRPr="002B57D3">
        <w:rPr>
          <w:rFonts w:eastAsia="SimSun"/>
          <w:b/>
          <w:bCs/>
          <w:kern w:val="3"/>
        </w:rPr>
        <w:t>)</w:t>
      </w:r>
      <w:r w:rsidRPr="00F516B8">
        <w:rPr>
          <w:rFonts w:eastAsia="SimSun"/>
          <w:kern w:val="3"/>
        </w:rPr>
        <w:t xml:space="preserve"> </w:t>
      </w:r>
      <w:r w:rsidRPr="00F516B8">
        <w:rPr>
          <w:rFonts w:eastAsia="SimSun"/>
          <w:b/>
          <w:bCs/>
          <w:kern w:val="3"/>
        </w:rPr>
        <w:t>was engaged in the [execution of legal process] [lawful execution of a legal duty].</w:t>
      </w:r>
    </w:p>
    <w:p w14:paraId="140F19F1" w14:textId="77777777" w:rsidR="00B44F76" w:rsidRPr="00F516B8" w:rsidRDefault="00B44F76" w:rsidP="00B44F76">
      <w:pPr>
        <w:widowControl w:val="0"/>
        <w:numPr>
          <w:ilvl w:val="0"/>
          <w:numId w:val="2"/>
        </w:numPr>
        <w:suppressAutoHyphens/>
        <w:autoSpaceDN w:val="0"/>
        <w:ind w:left="1152" w:hanging="432"/>
        <w:rPr>
          <w:rFonts w:eastAsia="SimSun"/>
          <w:kern w:val="3"/>
        </w:rPr>
      </w:pPr>
      <w:r w:rsidRPr="00F516B8">
        <w:rPr>
          <w:rFonts w:eastAsia="SimSun"/>
          <w:b/>
          <w:bCs/>
          <w:kern w:val="3"/>
        </w:rPr>
        <w:t>At the time,</w:t>
      </w:r>
      <w:r w:rsidRPr="00F516B8">
        <w:rPr>
          <w:rFonts w:eastAsia="SimSun"/>
          <w:kern w:val="3"/>
        </w:rPr>
        <w:t xml:space="preserve"> </w:t>
      </w:r>
      <w:r w:rsidRPr="002B57D3">
        <w:rPr>
          <w:rFonts w:eastAsia="SimSun"/>
          <w:b/>
          <w:bCs/>
          <w:kern w:val="3"/>
        </w:rPr>
        <w:t>(</w:t>
      </w:r>
      <w:r w:rsidRPr="00F516B8">
        <w:rPr>
          <w:rFonts w:eastAsia="SimSun"/>
          <w:kern w:val="3"/>
        </w:rPr>
        <w:t>victim</w:t>
      </w:r>
      <w:r w:rsidRPr="002B57D3">
        <w:rPr>
          <w:rFonts w:eastAsia="SimSun"/>
          <w:b/>
          <w:bCs/>
          <w:kern w:val="3"/>
        </w:rPr>
        <w:t>)</w:t>
      </w:r>
      <w:r w:rsidRPr="00F516B8">
        <w:rPr>
          <w:rFonts w:eastAsia="SimSun"/>
          <w:kern w:val="3"/>
        </w:rPr>
        <w:t xml:space="preserve"> </w:t>
      </w:r>
      <w:r w:rsidRPr="00F516B8">
        <w:rPr>
          <w:rFonts w:eastAsia="SimSun"/>
          <w:b/>
          <w:bCs/>
          <w:kern w:val="3"/>
        </w:rPr>
        <w:t>was [an officer] [a person legally authorized to execute process].</w:t>
      </w:r>
    </w:p>
    <w:p w14:paraId="2262DC10" w14:textId="77777777" w:rsidR="00B44F76" w:rsidRDefault="00B44F76" w:rsidP="00B44F76">
      <w:pPr>
        <w:widowControl w:val="0"/>
        <w:numPr>
          <w:ilvl w:val="0"/>
          <w:numId w:val="2"/>
        </w:numPr>
        <w:suppressAutoHyphens/>
        <w:autoSpaceDN w:val="0"/>
        <w:ind w:left="1152" w:hanging="432"/>
        <w:textAlignment w:val="baseline"/>
        <w:rPr>
          <w:rFonts w:eastAsia="SimSun"/>
          <w:b/>
          <w:bCs/>
          <w:kern w:val="3"/>
        </w:rPr>
      </w:pPr>
      <w:r w:rsidRPr="00F516B8">
        <w:rPr>
          <w:rFonts w:eastAsia="SimSun"/>
          <w:b/>
          <w:bCs/>
          <w:kern w:val="3"/>
        </w:rPr>
        <w:t xml:space="preserve">At the time, </w:t>
      </w:r>
      <w:r w:rsidRPr="002B57D3">
        <w:rPr>
          <w:rFonts w:eastAsia="SimSun"/>
          <w:b/>
          <w:kern w:val="3"/>
        </w:rPr>
        <w:t>(</w:t>
      </w:r>
      <w:r w:rsidRPr="00F516B8">
        <w:rPr>
          <w:rFonts w:eastAsia="SimSun"/>
          <w:bCs/>
          <w:kern w:val="3"/>
        </w:rPr>
        <w:t>Defendant</w:t>
      </w:r>
      <w:r w:rsidRPr="002B57D3">
        <w:rPr>
          <w:rFonts w:eastAsia="SimSun"/>
          <w:b/>
          <w:kern w:val="3"/>
        </w:rPr>
        <w:t>)</w:t>
      </w:r>
      <w:r w:rsidRPr="00F516B8">
        <w:rPr>
          <w:rFonts w:eastAsia="SimSun"/>
          <w:bCs/>
          <w:kern w:val="3"/>
        </w:rPr>
        <w:t xml:space="preserve"> </w:t>
      </w:r>
      <w:r w:rsidRPr="00F516B8">
        <w:rPr>
          <w:rFonts w:eastAsia="SimSun"/>
          <w:b/>
          <w:bCs/>
          <w:kern w:val="3"/>
        </w:rPr>
        <w:t xml:space="preserve">knew </w:t>
      </w:r>
      <w:r w:rsidRPr="002B57D3">
        <w:rPr>
          <w:rFonts w:eastAsia="SimSun"/>
          <w:b/>
          <w:kern w:val="3"/>
        </w:rPr>
        <w:t>(</w:t>
      </w:r>
      <w:r w:rsidRPr="00F516B8">
        <w:rPr>
          <w:rFonts w:eastAsia="SimSun"/>
          <w:bCs/>
          <w:kern w:val="3"/>
        </w:rPr>
        <w:t>victim</w:t>
      </w:r>
      <w:r w:rsidRPr="002B57D3">
        <w:rPr>
          <w:rFonts w:eastAsia="SimSun"/>
          <w:b/>
          <w:kern w:val="3"/>
        </w:rPr>
        <w:t>)</w:t>
      </w:r>
      <w:r w:rsidRPr="00F516B8">
        <w:rPr>
          <w:rFonts w:eastAsia="SimSun"/>
          <w:bCs/>
          <w:kern w:val="3"/>
        </w:rPr>
        <w:t xml:space="preserve"> </w:t>
      </w:r>
      <w:r w:rsidRPr="00F516B8">
        <w:rPr>
          <w:rFonts w:eastAsia="SimSun"/>
          <w:b/>
          <w:bCs/>
          <w:kern w:val="3"/>
        </w:rPr>
        <w:t>was [an officer] [a person legally authorized to execute process].</w:t>
      </w:r>
    </w:p>
    <w:p w14:paraId="45A11D6A" w14:textId="7F625AB4" w:rsidR="00B44F76" w:rsidRPr="00F516B8" w:rsidRDefault="00B44F76" w:rsidP="00B44F76">
      <w:pPr>
        <w:pStyle w:val="SJITextItalic"/>
        <w:rPr>
          <w:rFonts w:eastAsia="SimSun"/>
        </w:rPr>
      </w:pPr>
      <w:r w:rsidRPr="00F516B8">
        <w:rPr>
          <w:rFonts w:eastAsia="SimSun"/>
        </w:rPr>
        <w:t>In giving the instruction below, insert the class of officer to which the victim belongs, e.g., law enforcement officer, correctional officer. See Wright v. State, 586 So. 2d 1024 (Fla. 1991).  See §843.01 Fla. Stat. for the type of officer covered by this statute.</w:t>
      </w:r>
    </w:p>
    <w:p w14:paraId="50F24FE9" w14:textId="77777777" w:rsidR="00B44F76" w:rsidRPr="00F516B8" w:rsidRDefault="00B44F76" w:rsidP="00B44F76">
      <w:pPr>
        <w:tabs>
          <w:tab w:val="left" w:pos="720"/>
        </w:tabs>
        <w:suppressAutoHyphens/>
        <w:autoSpaceDN w:val="0"/>
        <w:spacing w:after="200"/>
        <w:jc w:val="both"/>
        <w:textAlignment w:val="baseline"/>
        <w:rPr>
          <w:rFonts w:eastAsia="SimSun"/>
          <w:kern w:val="3"/>
        </w:rPr>
      </w:pPr>
      <w:r w:rsidRPr="00F516B8">
        <w:rPr>
          <w:rFonts w:eastAsia="SimSun"/>
          <w:b/>
          <w:bCs/>
          <w:kern w:val="3"/>
        </w:rPr>
        <w:t>The court now instructs you that every</w:t>
      </w:r>
      <w:r w:rsidRPr="00F516B8">
        <w:rPr>
          <w:rFonts w:eastAsia="SimSun"/>
          <w:kern w:val="3"/>
        </w:rPr>
        <w:t xml:space="preserve"> </w:t>
      </w:r>
      <w:r w:rsidRPr="002B57D3">
        <w:rPr>
          <w:rFonts w:eastAsia="SimSun"/>
          <w:b/>
          <w:bCs/>
          <w:kern w:val="3"/>
        </w:rPr>
        <w:t>(</w:t>
      </w:r>
      <w:r w:rsidRPr="00F516B8">
        <w:rPr>
          <w:rFonts w:eastAsia="SimSun"/>
          <w:kern w:val="3"/>
        </w:rPr>
        <w:t>name of official position of victim designated in charge</w:t>
      </w:r>
      <w:r w:rsidRPr="002B57D3">
        <w:rPr>
          <w:rFonts w:eastAsia="SimSun"/>
          <w:b/>
          <w:bCs/>
          <w:kern w:val="3"/>
        </w:rPr>
        <w:t>)</w:t>
      </w:r>
      <w:r w:rsidRPr="00F516B8">
        <w:rPr>
          <w:rFonts w:eastAsia="SimSun"/>
          <w:kern w:val="3"/>
        </w:rPr>
        <w:t xml:space="preserve"> </w:t>
      </w:r>
      <w:r w:rsidRPr="00F516B8">
        <w:rPr>
          <w:rFonts w:eastAsia="SimSun"/>
          <w:b/>
          <w:bCs/>
          <w:kern w:val="3"/>
        </w:rPr>
        <w:t>is an officer within the meaning of this law.</w:t>
      </w:r>
    </w:p>
    <w:p w14:paraId="7AF086C4" w14:textId="77777777" w:rsidR="00B44F76" w:rsidRPr="00F516B8" w:rsidRDefault="00B44F76" w:rsidP="00B44F76">
      <w:pPr>
        <w:pStyle w:val="SJITextItalic"/>
        <w:rPr>
          <w:rFonts w:eastAsia="SimSun"/>
        </w:rPr>
      </w:pPr>
      <w:r w:rsidRPr="00F516B8">
        <w:rPr>
          <w:rFonts w:eastAsia="SimSun"/>
        </w:rPr>
        <w:t>Note to Judge:</w:t>
      </w:r>
    </w:p>
    <w:p w14:paraId="786F0755" w14:textId="77777777" w:rsidR="00B44F76" w:rsidRPr="00536107" w:rsidRDefault="00B44F76" w:rsidP="00B44F76">
      <w:pPr>
        <w:rPr>
          <w:i/>
          <w:iCs/>
        </w:rPr>
      </w:pPr>
      <w:r w:rsidRPr="00536107">
        <w:rPr>
          <w:i/>
          <w:iCs/>
        </w:rPr>
        <w:t>A special instruction incorporating § 776.051(1) Fla. Stat. should be given when the defendant is charged with resisting an arrest by a law enforcement officer or with resisting a law enforcement officer and the defense claims the officer was acting unlawfully.</w:t>
      </w:r>
    </w:p>
    <w:p w14:paraId="56794B14" w14:textId="77777777" w:rsidR="00B44F76" w:rsidRPr="00F516B8" w:rsidRDefault="00B44F76" w:rsidP="00B44F76">
      <w:pPr>
        <w:tabs>
          <w:tab w:val="left" w:pos="720"/>
        </w:tabs>
        <w:suppressAutoHyphens/>
        <w:autoSpaceDN w:val="0"/>
        <w:spacing w:after="200"/>
        <w:textAlignment w:val="baseline"/>
        <w:rPr>
          <w:rFonts w:eastAsia="SimSun"/>
          <w:i/>
          <w:iCs/>
          <w:kern w:val="3"/>
        </w:rPr>
      </w:pPr>
      <w:r w:rsidRPr="00F516B8">
        <w:rPr>
          <w:rFonts w:eastAsia="SimSun"/>
          <w:i/>
          <w:iCs/>
          <w:kern w:val="3"/>
        </w:rPr>
        <w:t>A special instruction incorporating instructions 3.6(f); 3.6(g); and/or 3.6(h) should be given when the defense claims the police used excessive force.</w:t>
      </w:r>
    </w:p>
    <w:p w14:paraId="06421A35" w14:textId="77777777" w:rsidR="00B44F76" w:rsidRPr="00F516B8" w:rsidRDefault="00B44F76" w:rsidP="00B44F76">
      <w:pPr>
        <w:pStyle w:val="SJITextItalic"/>
        <w:rPr>
          <w:rFonts w:eastAsia="SimSun"/>
        </w:rPr>
      </w:pPr>
      <w:r w:rsidRPr="00F516B8">
        <w:rPr>
          <w:rFonts w:eastAsia="SimSun"/>
        </w:rPr>
        <w:t>Definition. Give if applicable.</w:t>
      </w:r>
    </w:p>
    <w:p w14:paraId="30F411DC" w14:textId="77777777" w:rsidR="00B44F76" w:rsidRPr="00F516B8" w:rsidRDefault="00B44F76" w:rsidP="00B44F76">
      <w:pPr>
        <w:tabs>
          <w:tab w:val="left" w:pos="720"/>
        </w:tabs>
        <w:suppressAutoHyphens/>
        <w:autoSpaceDN w:val="0"/>
        <w:spacing w:after="0"/>
        <w:textAlignment w:val="baseline"/>
        <w:rPr>
          <w:rFonts w:eastAsia="SimSun"/>
          <w:b/>
          <w:bCs/>
          <w:iCs/>
          <w:kern w:val="3"/>
        </w:rPr>
      </w:pPr>
      <w:r w:rsidRPr="00F516B8">
        <w:rPr>
          <w:rFonts w:eastAsia="SimSun"/>
          <w:b/>
          <w:bCs/>
          <w:iCs/>
          <w:kern w:val="3"/>
        </w:rPr>
        <w:t>“Offering” to do violence means threatening to do violence.</w:t>
      </w:r>
    </w:p>
    <w:p w14:paraId="1E5DFE04" w14:textId="77777777" w:rsidR="00B44F76" w:rsidRDefault="00B44F76" w:rsidP="00B44F76">
      <w:pPr>
        <w:pStyle w:val="SJITextItalic"/>
        <w:rPr>
          <w:rFonts w:eastAsia="SimSun"/>
        </w:rPr>
      </w:pPr>
      <w:r w:rsidRPr="00F516B8">
        <w:rPr>
          <w:rFonts w:eastAsia="SimSun"/>
        </w:rPr>
        <w:t>Walker v. State, 965 So. 2d 1281 (Fla. 2nd DCA 2007).</w:t>
      </w:r>
    </w:p>
    <w:p w14:paraId="16E691CF" w14:textId="77777777" w:rsidR="00B44F76" w:rsidRDefault="00B44F76" w:rsidP="00B44F76">
      <w:pPr>
        <w:spacing w:after="160"/>
        <w:ind w:firstLine="0"/>
        <w:rPr>
          <w:rFonts w:eastAsia="SimSun"/>
          <w:i/>
          <w:iCs/>
          <w:kern w:val="3"/>
        </w:rPr>
      </w:pPr>
      <w:r>
        <w:rPr>
          <w:rFonts w:eastAsia="SimSun"/>
          <w:i/>
          <w:iCs/>
          <w:kern w:val="3"/>
        </w:rPr>
        <w:br w:type="page"/>
      </w:r>
    </w:p>
    <w:p w14:paraId="26746813" w14:textId="77777777" w:rsidR="00B44F76" w:rsidRPr="00F516B8" w:rsidRDefault="00B44F76" w:rsidP="00B44F76">
      <w:pPr>
        <w:pStyle w:val="SJIComments"/>
      </w:pPr>
      <w:r w:rsidRPr="00F516B8">
        <w:lastRenderedPageBreak/>
        <w:t>Lesser Included Offenses</w:t>
      </w:r>
    </w:p>
    <w:p w14:paraId="5AC96B61" w14:textId="77777777" w:rsidR="00B44F76" w:rsidRPr="00F516B8" w:rsidRDefault="00B44F76" w:rsidP="00B44F76">
      <w:pPr>
        <w:pStyle w:val="Heading4"/>
        <w:rPr>
          <w:rFonts w:eastAsia="SimSun"/>
        </w:rPr>
      </w:pPr>
      <w:bookmarkStart w:id="3" w:name="_Toc109650728"/>
      <w:r w:rsidRPr="00F516B8">
        <w:rPr>
          <w:rFonts w:eastAsia="SimSun"/>
        </w:rPr>
        <w:t>RESISTING OFFICER WITH VIOLENCE — 843.01</w:t>
      </w:r>
      <w:bookmarkEnd w:id="3"/>
    </w:p>
    <w:tbl>
      <w:tblPr>
        <w:tblStyle w:val="TableGrid1"/>
        <w:tblW w:w="5000" w:type="pct"/>
        <w:tblLook w:val="04A0" w:firstRow="1" w:lastRow="0" w:firstColumn="1" w:lastColumn="0" w:noHBand="0" w:noVBand="1"/>
      </w:tblPr>
      <w:tblGrid>
        <w:gridCol w:w="2990"/>
        <w:gridCol w:w="2990"/>
        <w:gridCol w:w="1962"/>
        <w:gridCol w:w="1408"/>
      </w:tblGrid>
      <w:tr w:rsidR="00B44F76" w:rsidRPr="00F516B8" w14:paraId="11468B3C" w14:textId="77777777" w:rsidTr="008D2587">
        <w:trPr>
          <w:cnfStyle w:val="100000000000" w:firstRow="1" w:lastRow="0" w:firstColumn="0" w:lastColumn="0" w:oddVBand="0" w:evenVBand="0" w:oddHBand="0" w:evenHBand="0" w:firstRowFirstColumn="0" w:firstRowLastColumn="0" w:lastRowFirstColumn="0" w:lastRowLastColumn="0"/>
        </w:trPr>
        <w:tc>
          <w:tcPr>
            <w:tcW w:w="1599" w:type="pct"/>
          </w:tcPr>
          <w:p w14:paraId="7C295734" w14:textId="77777777" w:rsidR="00B44F76" w:rsidRPr="00F516B8" w:rsidRDefault="00B44F76" w:rsidP="008D2587">
            <w:pPr>
              <w:pStyle w:val="SJITableText"/>
              <w:rPr>
                <w:rFonts w:eastAsia="SimSun"/>
                <w:b w:val="0"/>
              </w:rPr>
            </w:pPr>
            <w:r w:rsidRPr="00F516B8">
              <w:rPr>
                <w:rFonts w:eastAsia="SimSun"/>
              </w:rPr>
              <w:t>CATEGORY ONE</w:t>
            </w:r>
          </w:p>
        </w:tc>
        <w:tc>
          <w:tcPr>
            <w:tcW w:w="1599" w:type="pct"/>
          </w:tcPr>
          <w:p w14:paraId="59036677" w14:textId="77777777" w:rsidR="00B44F76" w:rsidRPr="00F516B8" w:rsidRDefault="00B44F76" w:rsidP="008D2587">
            <w:pPr>
              <w:pStyle w:val="SJITableText"/>
              <w:rPr>
                <w:rFonts w:eastAsia="SimSun"/>
                <w:b w:val="0"/>
              </w:rPr>
            </w:pPr>
            <w:r w:rsidRPr="00F516B8">
              <w:rPr>
                <w:rFonts w:eastAsia="SimSun"/>
              </w:rPr>
              <w:t>CATEGORY TWO</w:t>
            </w:r>
          </w:p>
        </w:tc>
        <w:tc>
          <w:tcPr>
            <w:tcW w:w="1049" w:type="pct"/>
          </w:tcPr>
          <w:p w14:paraId="727ED7BE" w14:textId="77777777" w:rsidR="00B44F76" w:rsidRPr="00F516B8" w:rsidRDefault="00B44F76" w:rsidP="008D2587">
            <w:pPr>
              <w:pStyle w:val="SJITableText"/>
              <w:rPr>
                <w:rFonts w:eastAsia="SimSun"/>
                <w:b w:val="0"/>
              </w:rPr>
            </w:pPr>
            <w:r w:rsidRPr="00F516B8">
              <w:rPr>
                <w:rFonts w:eastAsia="SimSun"/>
              </w:rPr>
              <w:t>FLA. STAT.</w:t>
            </w:r>
          </w:p>
        </w:tc>
        <w:tc>
          <w:tcPr>
            <w:tcW w:w="753" w:type="pct"/>
          </w:tcPr>
          <w:p w14:paraId="07277F2D" w14:textId="77777777" w:rsidR="00B44F76" w:rsidRPr="00F516B8" w:rsidRDefault="00B44F76" w:rsidP="008D2587">
            <w:pPr>
              <w:pStyle w:val="SJITableText"/>
              <w:rPr>
                <w:rFonts w:eastAsia="SimSun"/>
                <w:b w:val="0"/>
              </w:rPr>
            </w:pPr>
            <w:r w:rsidRPr="00F516B8">
              <w:rPr>
                <w:rFonts w:eastAsia="SimSun"/>
              </w:rPr>
              <w:t>INS. NO.</w:t>
            </w:r>
          </w:p>
        </w:tc>
      </w:tr>
      <w:tr w:rsidR="00B44F76" w:rsidRPr="00F516B8" w14:paraId="38473C52" w14:textId="77777777" w:rsidTr="008D2587">
        <w:tc>
          <w:tcPr>
            <w:tcW w:w="1599" w:type="pct"/>
          </w:tcPr>
          <w:p w14:paraId="5A5844E0" w14:textId="77777777" w:rsidR="00B44F76" w:rsidRPr="00F516B8" w:rsidRDefault="00B44F76" w:rsidP="008D2587">
            <w:pPr>
              <w:pStyle w:val="SJITableText"/>
              <w:rPr>
                <w:rFonts w:eastAsia="SimSun"/>
              </w:rPr>
            </w:pPr>
            <w:r w:rsidRPr="00F516B8">
              <w:rPr>
                <w:rFonts w:eastAsia="SimSun"/>
              </w:rPr>
              <w:t>None</w:t>
            </w:r>
          </w:p>
        </w:tc>
        <w:tc>
          <w:tcPr>
            <w:tcW w:w="1599" w:type="pct"/>
          </w:tcPr>
          <w:p w14:paraId="07573B8A" w14:textId="77777777" w:rsidR="00B44F76" w:rsidRPr="00F516B8" w:rsidRDefault="00B44F76" w:rsidP="008D2587">
            <w:pPr>
              <w:pStyle w:val="SJITableText"/>
              <w:rPr>
                <w:rFonts w:eastAsia="SimSun"/>
              </w:rPr>
            </w:pPr>
          </w:p>
        </w:tc>
        <w:tc>
          <w:tcPr>
            <w:tcW w:w="1049" w:type="pct"/>
          </w:tcPr>
          <w:p w14:paraId="3893E1C5" w14:textId="77777777" w:rsidR="00B44F76" w:rsidRPr="00F516B8" w:rsidRDefault="00B44F76" w:rsidP="008D2587">
            <w:pPr>
              <w:pStyle w:val="SJITableText"/>
              <w:rPr>
                <w:rFonts w:eastAsia="SimSun"/>
              </w:rPr>
            </w:pPr>
          </w:p>
        </w:tc>
        <w:tc>
          <w:tcPr>
            <w:tcW w:w="753" w:type="pct"/>
          </w:tcPr>
          <w:p w14:paraId="1C4904BB" w14:textId="77777777" w:rsidR="00B44F76" w:rsidRPr="00F516B8" w:rsidRDefault="00B44F76" w:rsidP="008D2587">
            <w:pPr>
              <w:pStyle w:val="SJITableText"/>
              <w:rPr>
                <w:rFonts w:eastAsia="SimSun"/>
              </w:rPr>
            </w:pPr>
          </w:p>
        </w:tc>
      </w:tr>
      <w:tr w:rsidR="00B44F76" w:rsidRPr="00F516B8" w14:paraId="0A761DBF" w14:textId="77777777" w:rsidTr="008D2587">
        <w:tc>
          <w:tcPr>
            <w:tcW w:w="1599" w:type="pct"/>
          </w:tcPr>
          <w:p w14:paraId="1FE1ED15" w14:textId="77777777" w:rsidR="00B44F76" w:rsidRPr="00F516B8" w:rsidRDefault="00B44F76" w:rsidP="008D2587">
            <w:pPr>
              <w:pStyle w:val="SJITableText"/>
              <w:rPr>
                <w:rFonts w:eastAsia="SimSun"/>
              </w:rPr>
            </w:pPr>
          </w:p>
        </w:tc>
        <w:tc>
          <w:tcPr>
            <w:tcW w:w="1599" w:type="pct"/>
          </w:tcPr>
          <w:p w14:paraId="3951098F" w14:textId="77777777" w:rsidR="00B44F76" w:rsidRPr="00F516B8" w:rsidRDefault="00B44F76" w:rsidP="008D2587">
            <w:pPr>
              <w:pStyle w:val="SJITableText"/>
              <w:rPr>
                <w:rFonts w:eastAsia="SimSun"/>
              </w:rPr>
            </w:pPr>
            <w:r w:rsidRPr="00F516B8">
              <w:rPr>
                <w:rFonts w:eastAsia="SimSun"/>
              </w:rPr>
              <w:t>Resisting officer without violence</w:t>
            </w:r>
          </w:p>
        </w:tc>
        <w:tc>
          <w:tcPr>
            <w:tcW w:w="1049" w:type="pct"/>
          </w:tcPr>
          <w:p w14:paraId="74E87F00" w14:textId="77777777" w:rsidR="00B44F76" w:rsidRPr="00F516B8" w:rsidRDefault="00B44F76" w:rsidP="008D2587">
            <w:pPr>
              <w:pStyle w:val="SJITableText"/>
              <w:rPr>
                <w:rFonts w:eastAsia="SimSun"/>
              </w:rPr>
            </w:pPr>
            <w:r w:rsidRPr="00F516B8">
              <w:rPr>
                <w:rFonts w:eastAsia="SimSun"/>
              </w:rPr>
              <w:t>843.02</w:t>
            </w:r>
          </w:p>
        </w:tc>
        <w:tc>
          <w:tcPr>
            <w:tcW w:w="753" w:type="pct"/>
          </w:tcPr>
          <w:p w14:paraId="165D0ADA" w14:textId="77777777" w:rsidR="00B44F76" w:rsidRPr="00F516B8" w:rsidRDefault="00B44F76" w:rsidP="008D2587">
            <w:pPr>
              <w:pStyle w:val="SJITableText"/>
              <w:rPr>
                <w:rFonts w:eastAsia="SimSun"/>
              </w:rPr>
            </w:pPr>
            <w:r w:rsidRPr="00F516B8">
              <w:rPr>
                <w:rFonts w:eastAsia="SimSun"/>
              </w:rPr>
              <w:t>21.2</w:t>
            </w:r>
          </w:p>
        </w:tc>
      </w:tr>
    </w:tbl>
    <w:p w14:paraId="705FE5FA" w14:textId="77777777" w:rsidR="00B44F76" w:rsidRPr="00F516B8" w:rsidRDefault="00B44F76" w:rsidP="00B44F76">
      <w:pPr>
        <w:pStyle w:val="SJIComments"/>
      </w:pPr>
      <w:r w:rsidRPr="00F516B8">
        <w:t>Comment</w:t>
      </w:r>
    </w:p>
    <w:p w14:paraId="2A068D80" w14:textId="77777777" w:rsidR="00B44F76" w:rsidRPr="00F516B8" w:rsidRDefault="00B44F76" w:rsidP="00B44F76">
      <w:pPr>
        <w:spacing w:after="160"/>
        <w:rPr>
          <w:rFonts w:ascii="Calibri" w:hAnsi="Calibri"/>
        </w:rPr>
      </w:pPr>
      <w:r w:rsidRPr="00F516B8">
        <w:rPr>
          <w:rFonts w:eastAsia="SimSun"/>
          <w:kern w:val="3"/>
        </w:rPr>
        <w:t>This instruction was adopted in 1981 and amended in 1995 [657 So. 2d 1152], 2008 [996 So. 2d 851], and 2014.</w:t>
      </w:r>
    </w:p>
    <w:sectPr w:rsidR="00B44F76" w:rsidRPr="00F516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C61D99"/>
    <w:multiLevelType w:val="hybridMultilevel"/>
    <w:tmpl w:val="FFFFFFFF"/>
    <w:lvl w:ilvl="0" w:tplc="C5B6639A">
      <w:start w:val="1"/>
      <w:numFmt w:val="decimal"/>
      <w:pStyle w:val="SJINumberedParagraph"/>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 w15:restartNumberingAfterBreak="0">
    <w:nsid w:val="4460521A"/>
    <w:multiLevelType w:val="hybridMultilevel"/>
    <w:tmpl w:val="FFFFFFFF"/>
    <w:lvl w:ilvl="0" w:tplc="7CA43444">
      <w:start w:val="1"/>
      <w:numFmt w:val="decimal"/>
      <w:lvlText w:val="%1."/>
      <w:lvlJc w:val="left"/>
      <w:pPr>
        <w:ind w:left="720" w:hanging="360"/>
      </w:pPr>
      <w:rPr>
        <w:rFonts w:cs="Times New Roman"/>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58156103"/>
    <w:multiLevelType w:val="multilevel"/>
    <w:tmpl w:val="FFFFFFFF"/>
    <w:styleLink w:val="NumberandSubs"/>
    <w:lvl w:ilvl="0">
      <w:start w:val="1"/>
      <w:numFmt w:val="decimal"/>
      <w:lvlText w:val="%1."/>
      <w:lvlJc w:val="left"/>
      <w:pPr>
        <w:ind w:left="360" w:hanging="360"/>
      </w:pPr>
      <w:rPr>
        <w:rFonts w:cs="Times New Roman" w:hint="default"/>
      </w:rPr>
    </w:lvl>
    <w:lvl w:ilvl="1">
      <w:start w:val="1"/>
      <w:numFmt w:val="none"/>
      <w:lvlText w:val="%1."/>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16cid:durableId="2000617482">
    <w:abstractNumId w:val="2"/>
  </w:num>
  <w:num w:numId="2" w16cid:durableId="1085615303">
    <w:abstractNumId w:val="1"/>
  </w:num>
  <w:num w:numId="3" w16cid:durableId="280261205">
    <w:abstractNumId w:val="0"/>
  </w:num>
  <w:num w:numId="4" w16cid:durableId="19806508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F76"/>
    <w:rsid w:val="00276059"/>
    <w:rsid w:val="002B57D3"/>
    <w:rsid w:val="003E05DE"/>
    <w:rsid w:val="00536107"/>
    <w:rsid w:val="005A1C62"/>
    <w:rsid w:val="00701617"/>
    <w:rsid w:val="007D1EBA"/>
    <w:rsid w:val="008D2587"/>
    <w:rsid w:val="009435D1"/>
    <w:rsid w:val="00B44F76"/>
    <w:rsid w:val="00C069EE"/>
    <w:rsid w:val="00F516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F44B5D3"/>
  <w14:defaultImageDpi w14:val="0"/>
  <w15:docId w15:val="{AE59D377-E5F3-4F31-9849-CF4C7B044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4F76"/>
    <w:pPr>
      <w:spacing w:after="220"/>
      <w:ind w:firstLine="720"/>
    </w:pPr>
    <w:rPr>
      <w:rFonts w:ascii="Bookman Old Style" w:hAnsi="Bookman Old Style" w:cs="Calibri"/>
    </w:rPr>
  </w:style>
  <w:style w:type="paragraph" w:styleId="Heading1">
    <w:name w:val="heading 1"/>
    <w:basedOn w:val="Normal"/>
    <w:next w:val="Normal"/>
    <w:link w:val="Heading1Char"/>
    <w:uiPriority w:val="9"/>
    <w:qFormat/>
    <w:rsid w:val="00B44F76"/>
    <w:pPr>
      <w:keepNext/>
      <w:keepLines/>
      <w:spacing w:after="280" w:line="240" w:lineRule="auto"/>
      <w:jc w:val="center"/>
      <w:outlineLvl w:val="0"/>
    </w:pPr>
    <w:rPr>
      <w:rFonts w:eastAsiaTheme="majorEastAsia" w:cs="Times New Roman"/>
      <w:b/>
      <w:caps/>
      <w:sz w:val="28"/>
      <w:szCs w:val="28"/>
    </w:rPr>
  </w:style>
  <w:style w:type="paragraph" w:styleId="Heading2">
    <w:name w:val="heading 2"/>
    <w:basedOn w:val="Normal"/>
    <w:next w:val="Normal"/>
    <w:link w:val="Heading2Char"/>
    <w:uiPriority w:val="9"/>
    <w:qFormat/>
    <w:rsid w:val="00B44F76"/>
    <w:pPr>
      <w:ind w:firstLine="0"/>
      <w:jc w:val="center"/>
      <w:outlineLvl w:val="1"/>
    </w:pPr>
    <w:rPr>
      <w:rFonts w:cs="Times New Roman"/>
      <w:b/>
      <w:bCs/>
      <w:sz w:val="26"/>
      <w:szCs w:val="26"/>
    </w:rPr>
  </w:style>
  <w:style w:type="paragraph" w:styleId="Heading3">
    <w:name w:val="heading 3"/>
    <w:basedOn w:val="Normal"/>
    <w:next w:val="Normal"/>
    <w:link w:val="Heading3Char"/>
    <w:uiPriority w:val="9"/>
    <w:qFormat/>
    <w:rsid w:val="00B44F76"/>
    <w:pPr>
      <w:spacing w:after="0" w:line="240" w:lineRule="auto"/>
      <w:ind w:firstLine="0"/>
      <w:jc w:val="center"/>
      <w:outlineLvl w:val="2"/>
    </w:pPr>
    <w:rPr>
      <w:rFonts w:eastAsiaTheme="majorEastAsia" w:cs="Times New Roman"/>
      <w:b/>
      <w:bCs/>
      <w:iCs/>
      <w:caps/>
      <w:sz w:val="24"/>
      <w:szCs w:val="24"/>
    </w:rPr>
  </w:style>
  <w:style w:type="paragraph" w:styleId="Heading4">
    <w:name w:val="heading 4"/>
    <w:basedOn w:val="SJITableTitle"/>
    <w:next w:val="Normal"/>
    <w:link w:val="Heading4Char"/>
    <w:uiPriority w:val="9"/>
    <w:qFormat/>
    <w:rsid w:val="00B44F76"/>
    <w:pPr>
      <w:outlineLvl w:val="3"/>
    </w:pPr>
  </w:style>
  <w:style w:type="paragraph" w:styleId="Heading5">
    <w:name w:val="heading 5"/>
    <w:basedOn w:val="Normal"/>
    <w:next w:val="Normal"/>
    <w:link w:val="Heading5Char"/>
    <w:uiPriority w:val="9"/>
    <w:qFormat/>
    <w:rsid w:val="00B44F76"/>
    <w:pPr>
      <w:spacing w:before="240" w:after="60" w:line="240" w:lineRule="auto"/>
      <w:ind w:left="1008" w:hanging="432"/>
      <w:outlineLvl w:val="4"/>
    </w:pPr>
    <w:rPr>
      <w:rFonts w:ascii="Times New Roman" w:hAnsi="Times New Roman" w:cs="Times New Roman"/>
      <w:b/>
      <w:bCs/>
      <w:i/>
      <w:iCs/>
      <w:sz w:val="26"/>
      <w:szCs w:val="26"/>
    </w:rPr>
  </w:style>
  <w:style w:type="paragraph" w:styleId="Heading6">
    <w:name w:val="heading 6"/>
    <w:basedOn w:val="Normal"/>
    <w:next w:val="Normal"/>
    <w:link w:val="Heading6Char"/>
    <w:uiPriority w:val="9"/>
    <w:qFormat/>
    <w:rsid w:val="00B44F76"/>
    <w:pPr>
      <w:spacing w:before="240" w:after="60" w:line="240" w:lineRule="auto"/>
      <w:ind w:left="1152" w:hanging="432"/>
      <w:outlineLvl w:val="5"/>
    </w:pPr>
    <w:rPr>
      <w:rFonts w:ascii="Times New Roman" w:hAnsi="Times New Roman" w:cs="Times New Roman"/>
      <w:b/>
      <w:bCs/>
    </w:rPr>
  </w:style>
  <w:style w:type="paragraph" w:styleId="Heading7">
    <w:name w:val="heading 7"/>
    <w:basedOn w:val="Normal"/>
    <w:next w:val="Normal"/>
    <w:link w:val="Heading7Char"/>
    <w:uiPriority w:val="9"/>
    <w:qFormat/>
    <w:rsid w:val="00B44F76"/>
    <w:pPr>
      <w:spacing w:before="240" w:after="60" w:line="240" w:lineRule="auto"/>
      <w:ind w:left="1296" w:hanging="288"/>
      <w:outlineLvl w:val="6"/>
    </w:pPr>
    <w:rPr>
      <w:rFonts w:ascii="Times New Roman" w:hAnsi="Times New Roman" w:cs="Times New Roman"/>
      <w:szCs w:val="24"/>
    </w:rPr>
  </w:style>
  <w:style w:type="paragraph" w:styleId="Heading8">
    <w:name w:val="heading 8"/>
    <w:basedOn w:val="Normal"/>
    <w:next w:val="Normal"/>
    <w:link w:val="Heading8Char"/>
    <w:uiPriority w:val="9"/>
    <w:qFormat/>
    <w:rsid w:val="00B44F76"/>
    <w:pPr>
      <w:spacing w:before="240" w:after="60" w:line="240" w:lineRule="auto"/>
      <w:ind w:left="1440" w:hanging="432"/>
      <w:outlineLvl w:val="7"/>
    </w:pPr>
    <w:rPr>
      <w:rFonts w:ascii="Times New Roman" w:hAnsi="Times New Roman" w:cs="Times New Roman"/>
      <w:i/>
      <w:iCs/>
      <w:szCs w:val="24"/>
    </w:rPr>
  </w:style>
  <w:style w:type="paragraph" w:styleId="Heading9">
    <w:name w:val="heading 9"/>
    <w:basedOn w:val="Normal"/>
    <w:next w:val="Normal"/>
    <w:link w:val="Heading9Char"/>
    <w:uiPriority w:val="9"/>
    <w:qFormat/>
    <w:rsid w:val="00B44F76"/>
    <w:pPr>
      <w:spacing w:before="240" w:after="60" w:line="240" w:lineRule="auto"/>
      <w:ind w:left="1584" w:hanging="144"/>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B44F76"/>
    <w:rPr>
      <w:rFonts w:ascii="Bookman Old Style" w:eastAsiaTheme="majorEastAsia" w:hAnsi="Bookman Old Style" w:cs="Times New Roman"/>
      <w:b/>
      <w:caps/>
      <w:sz w:val="28"/>
      <w:szCs w:val="28"/>
    </w:rPr>
  </w:style>
  <w:style w:type="character" w:customStyle="1" w:styleId="Heading2Char">
    <w:name w:val="Heading 2 Char"/>
    <w:basedOn w:val="DefaultParagraphFont"/>
    <w:link w:val="Heading2"/>
    <w:uiPriority w:val="9"/>
    <w:locked/>
    <w:rsid w:val="00B44F76"/>
    <w:rPr>
      <w:rFonts w:ascii="Bookman Old Style" w:hAnsi="Bookman Old Style" w:cs="Times New Roman"/>
      <w:b/>
      <w:bCs/>
      <w:sz w:val="26"/>
      <w:szCs w:val="26"/>
    </w:rPr>
  </w:style>
  <w:style w:type="character" w:customStyle="1" w:styleId="Heading3Char">
    <w:name w:val="Heading 3 Char"/>
    <w:basedOn w:val="DefaultParagraphFont"/>
    <w:link w:val="Heading3"/>
    <w:uiPriority w:val="9"/>
    <w:locked/>
    <w:rsid w:val="00B44F76"/>
    <w:rPr>
      <w:rFonts w:ascii="Bookman Old Style" w:eastAsiaTheme="majorEastAsia" w:hAnsi="Bookman Old Style" w:cs="Times New Roman"/>
      <w:b/>
      <w:bCs/>
      <w:iCs/>
      <w:caps/>
      <w:sz w:val="24"/>
      <w:szCs w:val="24"/>
    </w:rPr>
  </w:style>
  <w:style w:type="character" w:customStyle="1" w:styleId="Heading4Char">
    <w:name w:val="Heading 4 Char"/>
    <w:basedOn w:val="DefaultParagraphFont"/>
    <w:link w:val="Heading4"/>
    <w:uiPriority w:val="9"/>
    <w:locked/>
    <w:rsid w:val="00B44F76"/>
    <w:rPr>
      <w:rFonts w:ascii="Bookman Old Style" w:eastAsiaTheme="minorEastAsia" w:hAnsi="Bookman Old Style" w:cs="Times New Roman"/>
      <w:b/>
      <w:bCs/>
      <w:caps/>
      <w:shd w:val="clear" w:color="auto" w:fill="E7E6E6" w:themeFill="background2"/>
    </w:rPr>
  </w:style>
  <w:style w:type="character" w:customStyle="1" w:styleId="Heading5Char">
    <w:name w:val="Heading 5 Char"/>
    <w:basedOn w:val="DefaultParagraphFont"/>
    <w:link w:val="Heading5"/>
    <w:uiPriority w:val="9"/>
    <w:locked/>
    <w:rsid w:val="00B44F76"/>
    <w:rPr>
      <w:rFonts w:ascii="Times New Roman" w:hAnsi="Times New Roman" w:cs="Times New Roman"/>
      <w:b/>
      <w:bCs/>
      <w:i/>
      <w:iCs/>
      <w:sz w:val="26"/>
      <w:szCs w:val="26"/>
    </w:rPr>
  </w:style>
  <w:style w:type="character" w:customStyle="1" w:styleId="Heading6Char">
    <w:name w:val="Heading 6 Char"/>
    <w:basedOn w:val="DefaultParagraphFont"/>
    <w:link w:val="Heading6"/>
    <w:uiPriority w:val="9"/>
    <w:locked/>
    <w:rsid w:val="00B44F76"/>
    <w:rPr>
      <w:rFonts w:ascii="Times New Roman" w:hAnsi="Times New Roman" w:cs="Times New Roman"/>
      <w:b/>
      <w:bCs/>
    </w:rPr>
  </w:style>
  <w:style w:type="character" w:customStyle="1" w:styleId="Heading7Char">
    <w:name w:val="Heading 7 Char"/>
    <w:basedOn w:val="DefaultParagraphFont"/>
    <w:link w:val="Heading7"/>
    <w:uiPriority w:val="9"/>
    <w:locked/>
    <w:rsid w:val="00B44F76"/>
    <w:rPr>
      <w:rFonts w:ascii="Times New Roman" w:hAnsi="Times New Roman" w:cs="Times New Roman"/>
      <w:sz w:val="24"/>
      <w:szCs w:val="24"/>
    </w:rPr>
  </w:style>
  <w:style w:type="character" w:customStyle="1" w:styleId="Heading8Char">
    <w:name w:val="Heading 8 Char"/>
    <w:basedOn w:val="DefaultParagraphFont"/>
    <w:link w:val="Heading8"/>
    <w:uiPriority w:val="9"/>
    <w:locked/>
    <w:rsid w:val="00B44F76"/>
    <w:rPr>
      <w:rFonts w:ascii="Times New Roman" w:hAnsi="Times New Roman" w:cs="Times New Roman"/>
      <w:i/>
      <w:iCs/>
      <w:sz w:val="24"/>
      <w:szCs w:val="24"/>
    </w:rPr>
  </w:style>
  <w:style w:type="character" w:customStyle="1" w:styleId="Heading9Char">
    <w:name w:val="Heading 9 Char"/>
    <w:basedOn w:val="DefaultParagraphFont"/>
    <w:link w:val="Heading9"/>
    <w:uiPriority w:val="9"/>
    <w:locked/>
    <w:rsid w:val="00B44F76"/>
    <w:rPr>
      <w:rFonts w:ascii="Arial" w:hAnsi="Arial" w:cs="Arial"/>
    </w:rPr>
  </w:style>
  <w:style w:type="table" w:customStyle="1" w:styleId="WeeklyReport">
    <w:name w:val="Weekly Report"/>
    <w:basedOn w:val="GridTable3-Accent5"/>
    <w:uiPriority w:val="99"/>
    <w:rsid w:val="003E05DE"/>
    <w:pPr>
      <w:spacing w:before="100" w:beforeAutospacing="1" w:after="100" w:afterAutospacing="1"/>
    </w:pPr>
    <w:rPr>
      <w:rFonts w:ascii="Arial" w:hAnsi="Arial"/>
      <w:color w:val="404040" w:themeColor="text1" w:themeTint="BF"/>
      <w:sz w:val="20"/>
      <w:szCs w:val="20"/>
    </w:rPr>
    <w:tblPr>
      <w:tbl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insideH w:val="single" w:sz="6" w:space="0" w:color="595959" w:themeColor="text1" w:themeTint="A6"/>
        <w:insideV w:val="single" w:sz="6" w:space="0" w:color="595959" w:themeColor="text1" w:themeTint="A6"/>
      </w:tblBorders>
      <w:tblCellMar>
        <w:top w:w="86" w:type="dxa"/>
        <w:left w:w="115" w:type="dxa"/>
        <w:bottom w:w="86" w:type="dxa"/>
        <w:right w:w="115" w:type="dxa"/>
      </w:tblCellMar>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table" w:styleId="GridTable3-Accent5">
    <w:name w:val="Grid Table 3 Accent 5"/>
    <w:basedOn w:val="TableNormal"/>
    <w:uiPriority w:val="48"/>
    <w:rsid w:val="003E05DE"/>
    <w:pPr>
      <w:spacing w:after="0" w:line="240" w:lineRule="auto"/>
    </w:pPr>
    <w:rPr>
      <w:rFonts w:cs="Calibri"/>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paragraph" w:customStyle="1" w:styleId="SJIStatuteinTitle">
    <w:name w:val="SJI Statute in Title"/>
    <w:basedOn w:val="Normal"/>
    <w:qFormat/>
    <w:rsid w:val="00B44F76"/>
    <w:pPr>
      <w:spacing w:after="240" w:line="240" w:lineRule="auto"/>
      <w:ind w:firstLine="0"/>
      <w:jc w:val="center"/>
    </w:pPr>
    <w:rPr>
      <w:rFonts w:cs="Times New Roman"/>
      <w:sz w:val="24"/>
      <w:szCs w:val="24"/>
    </w:rPr>
  </w:style>
  <w:style w:type="paragraph" w:customStyle="1" w:styleId="SJITextItalic">
    <w:name w:val="SJI Text Italic"/>
    <w:basedOn w:val="Normal"/>
    <w:qFormat/>
    <w:locked/>
    <w:rsid w:val="00B44F76"/>
    <w:pPr>
      <w:tabs>
        <w:tab w:val="left" w:pos="720"/>
      </w:tabs>
      <w:suppressAutoHyphens/>
      <w:spacing w:after="0"/>
    </w:pPr>
    <w:rPr>
      <w:rFonts w:cs="Times New Roman"/>
      <w:i/>
      <w:iCs/>
      <w:szCs w:val="24"/>
    </w:rPr>
  </w:style>
  <w:style w:type="paragraph" w:customStyle="1" w:styleId="SJITableText">
    <w:name w:val="SJI Table Text"/>
    <w:basedOn w:val="Normal"/>
    <w:qFormat/>
    <w:rsid w:val="00B44F76"/>
    <w:pPr>
      <w:widowControl w:val="0"/>
      <w:autoSpaceDE w:val="0"/>
      <w:autoSpaceDN w:val="0"/>
      <w:adjustRightInd w:val="0"/>
      <w:spacing w:after="0" w:line="240" w:lineRule="auto"/>
      <w:ind w:firstLine="0"/>
    </w:pPr>
    <w:rPr>
      <w:rFonts w:cs="Times New Roman"/>
      <w:bCs/>
      <w:szCs w:val="20"/>
    </w:rPr>
  </w:style>
  <w:style w:type="paragraph" w:customStyle="1" w:styleId="SJIComments">
    <w:name w:val="SJI Comments"/>
    <w:basedOn w:val="Normal"/>
    <w:qFormat/>
    <w:rsid w:val="00B44F76"/>
    <w:pPr>
      <w:spacing w:before="220"/>
      <w:ind w:firstLine="0"/>
      <w:jc w:val="center"/>
    </w:pPr>
    <w:rPr>
      <w:rFonts w:cs="Courier New"/>
      <w:b/>
    </w:rPr>
  </w:style>
  <w:style w:type="table" w:customStyle="1" w:styleId="TableGrid1">
    <w:name w:val="Table Grid1"/>
    <w:basedOn w:val="TableNormal"/>
    <w:next w:val="TableGrid"/>
    <w:uiPriority w:val="99"/>
    <w:rsid w:val="00B44F76"/>
    <w:pPr>
      <w:widowControl w:val="0"/>
      <w:autoSpaceDE w:val="0"/>
      <w:autoSpaceDN w:val="0"/>
      <w:adjustRightInd w:val="0"/>
      <w:spacing w:after="0" w:line="240" w:lineRule="auto"/>
    </w:pPr>
    <w:rPr>
      <w:rFonts w:ascii="Bookman Old Style" w:hAnsi="Bookman Old Style"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Bookman Old Style" w:hAnsi="Bookman Old Style" w:cs="Times New Roman"/>
        <w:b/>
        <w:sz w:val="22"/>
      </w:rPr>
    </w:tblStylePr>
  </w:style>
  <w:style w:type="table" w:styleId="TableGrid">
    <w:name w:val="Table Grid"/>
    <w:basedOn w:val="TableNormal"/>
    <w:uiPriority w:val="39"/>
    <w:rsid w:val="00B44F76"/>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JIlist1">
    <w:name w:val="SJI list 1"/>
    <w:basedOn w:val="Normal"/>
    <w:qFormat/>
    <w:rsid w:val="00B44F76"/>
    <w:pPr>
      <w:widowControl w:val="0"/>
      <w:autoSpaceDE w:val="0"/>
      <w:autoSpaceDN w:val="0"/>
      <w:adjustRightInd w:val="0"/>
      <w:ind w:left="1296" w:hanging="576"/>
    </w:pPr>
    <w:rPr>
      <w:rFonts w:cs="Times New Roman"/>
    </w:rPr>
  </w:style>
  <w:style w:type="character" w:customStyle="1" w:styleId="SJIBold">
    <w:name w:val="SJI Bold"/>
    <w:uiPriority w:val="1"/>
    <w:qFormat/>
    <w:rsid w:val="00B44F76"/>
    <w:rPr>
      <w:b/>
    </w:rPr>
  </w:style>
  <w:style w:type="paragraph" w:customStyle="1" w:styleId="SJIText">
    <w:name w:val="SJI Text"/>
    <w:basedOn w:val="Normal"/>
    <w:next w:val="Normal"/>
    <w:qFormat/>
    <w:rsid w:val="00B44F76"/>
    <w:rPr>
      <w:rFonts w:cs="Times New Roman"/>
    </w:rPr>
  </w:style>
  <w:style w:type="paragraph" w:customStyle="1" w:styleId="SJITableTitle">
    <w:name w:val="SJI Table Title"/>
    <w:basedOn w:val="Normal"/>
    <w:qFormat/>
    <w:rsid w:val="00B44F76"/>
    <w:pPr>
      <w:pBdr>
        <w:top w:val="single" w:sz="24" w:space="0" w:color="E7E6E6" w:themeColor="background2"/>
        <w:left w:val="single" w:sz="24" w:space="0" w:color="E7E6E6" w:themeColor="background2"/>
        <w:bottom w:val="single" w:sz="24" w:space="0" w:color="E7E6E6" w:themeColor="background2"/>
        <w:right w:val="single" w:sz="24" w:space="0" w:color="E7E6E6" w:themeColor="background2"/>
      </w:pBdr>
      <w:shd w:val="clear" w:color="auto" w:fill="E7E6E6" w:themeFill="background2"/>
      <w:spacing w:before="100" w:after="0" w:line="276" w:lineRule="auto"/>
      <w:ind w:firstLine="0"/>
      <w:jc w:val="center"/>
      <w:outlineLvl w:val="0"/>
    </w:pPr>
    <w:rPr>
      <w:rFonts w:eastAsiaTheme="minorEastAsia" w:cs="Times New Roman"/>
      <w:b/>
      <w:bCs/>
      <w:caps/>
    </w:rPr>
  </w:style>
  <w:style w:type="paragraph" w:customStyle="1" w:styleId="SJIInstructionlist1">
    <w:name w:val="SJI Instruction list 1"/>
    <w:basedOn w:val="Normal"/>
    <w:qFormat/>
    <w:rsid w:val="00B44F76"/>
    <w:pPr>
      <w:widowControl w:val="0"/>
      <w:autoSpaceDE w:val="0"/>
      <w:autoSpaceDN w:val="0"/>
      <w:adjustRightInd w:val="0"/>
      <w:spacing w:before="120" w:after="120"/>
      <w:ind w:left="864" w:hanging="864"/>
    </w:pPr>
    <w:rPr>
      <w:rFonts w:cs="Times New Roman"/>
      <w:szCs w:val="28"/>
    </w:rPr>
  </w:style>
  <w:style w:type="paragraph" w:customStyle="1" w:styleId="SJINumberedParagraph">
    <w:name w:val="SJI Numbered Paragraph"/>
    <w:basedOn w:val="ListParagraph"/>
    <w:qFormat/>
    <w:rsid w:val="00B44F76"/>
    <w:pPr>
      <w:numPr>
        <w:numId w:val="4"/>
      </w:numPr>
    </w:pPr>
    <w:rPr>
      <w:rFonts w:cs="Times New Roman"/>
    </w:rPr>
  </w:style>
  <w:style w:type="paragraph" w:styleId="ListParagraph">
    <w:name w:val="List Paragraph"/>
    <w:basedOn w:val="Normal"/>
    <w:uiPriority w:val="34"/>
    <w:qFormat/>
    <w:rsid w:val="00B44F76"/>
    <w:pPr>
      <w:ind w:left="720"/>
    </w:pPr>
  </w:style>
  <w:style w:type="paragraph" w:customStyle="1" w:styleId="SJITableNotation">
    <w:name w:val="SJI Table Notation"/>
    <w:basedOn w:val="SJITableText"/>
    <w:qFormat/>
    <w:rsid w:val="00B44F76"/>
    <w:pPr>
      <w:spacing w:before="120" w:after="240"/>
    </w:pPr>
  </w:style>
  <w:style w:type="character" w:customStyle="1" w:styleId="SJIUnderline">
    <w:name w:val="SJI Underline"/>
    <w:uiPriority w:val="1"/>
    <w:qFormat/>
    <w:rsid w:val="00B44F76"/>
    <w:rPr>
      <w:rFonts w:ascii="Times New Roman" w:hAnsi="Times New Roman"/>
      <w:sz w:val="28"/>
      <w:u w:val="single"/>
    </w:rPr>
  </w:style>
  <w:style w:type="paragraph" w:styleId="Caption">
    <w:name w:val="caption"/>
    <w:basedOn w:val="Normal"/>
    <w:next w:val="Normal"/>
    <w:uiPriority w:val="35"/>
    <w:semiHidden/>
    <w:unhideWhenUsed/>
    <w:qFormat/>
    <w:rsid w:val="00B44F76"/>
    <w:pPr>
      <w:spacing w:after="200" w:line="240" w:lineRule="auto"/>
    </w:pPr>
    <w:rPr>
      <w:rFonts w:cs="Times New Roman"/>
      <w:i/>
      <w:iCs/>
      <w:color w:val="44546A" w:themeColor="text2"/>
      <w:sz w:val="18"/>
      <w:szCs w:val="18"/>
    </w:rPr>
  </w:style>
  <w:style w:type="paragraph" w:styleId="Title">
    <w:name w:val="Title"/>
    <w:basedOn w:val="NoSpacing"/>
    <w:next w:val="Normal"/>
    <w:link w:val="TitleChar"/>
    <w:uiPriority w:val="10"/>
    <w:qFormat/>
    <w:rsid w:val="00B44F76"/>
    <w:pPr>
      <w:jc w:val="center"/>
    </w:pPr>
    <w:rPr>
      <w:rFonts w:cs="Times New Roman"/>
      <w:b/>
      <w:bCs/>
      <w:sz w:val="28"/>
      <w:szCs w:val="28"/>
    </w:rPr>
  </w:style>
  <w:style w:type="character" w:customStyle="1" w:styleId="TitleChar">
    <w:name w:val="Title Char"/>
    <w:basedOn w:val="DefaultParagraphFont"/>
    <w:link w:val="Title"/>
    <w:uiPriority w:val="10"/>
    <w:locked/>
    <w:rsid w:val="00B44F76"/>
    <w:rPr>
      <w:rFonts w:ascii="Bookman Old Style" w:hAnsi="Bookman Old Style" w:cs="Times New Roman"/>
      <w:b/>
      <w:bCs/>
      <w:color w:val="000000"/>
      <w:sz w:val="28"/>
      <w:szCs w:val="28"/>
    </w:rPr>
  </w:style>
  <w:style w:type="paragraph" w:styleId="NoSpacing">
    <w:name w:val="No Spacing"/>
    <w:next w:val="Normal"/>
    <w:link w:val="NoSpacingChar"/>
    <w:uiPriority w:val="1"/>
    <w:qFormat/>
    <w:rsid w:val="00B44F76"/>
    <w:pPr>
      <w:spacing w:after="0" w:line="240" w:lineRule="auto"/>
    </w:pPr>
    <w:rPr>
      <w:rFonts w:ascii="Bookman Old Style" w:hAnsi="Bookman Old Style" w:cs="Calibri"/>
      <w:color w:val="000000"/>
    </w:rPr>
  </w:style>
  <w:style w:type="paragraph" w:styleId="Subtitle">
    <w:name w:val="Subtitle"/>
    <w:basedOn w:val="Normal"/>
    <w:next w:val="Normal"/>
    <w:link w:val="SubtitleChar"/>
    <w:uiPriority w:val="11"/>
    <w:qFormat/>
    <w:rsid w:val="00B44F76"/>
    <w:pPr>
      <w:numPr>
        <w:ilvl w:val="1"/>
      </w:numPr>
      <w:spacing w:after="160"/>
      <w:ind w:firstLine="720"/>
    </w:pPr>
    <w:rPr>
      <w:rFonts w:asciiTheme="minorHAnsi" w:eastAsiaTheme="minorEastAsia" w:hAnsiTheme="minorHAnsi" w:cs="Times New Roman"/>
      <w:color w:val="5A5A5A" w:themeColor="text1" w:themeTint="A5"/>
      <w:spacing w:val="15"/>
    </w:rPr>
  </w:style>
  <w:style w:type="character" w:customStyle="1" w:styleId="SubtitleChar">
    <w:name w:val="Subtitle Char"/>
    <w:basedOn w:val="DefaultParagraphFont"/>
    <w:link w:val="Subtitle"/>
    <w:uiPriority w:val="11"/>
    <w:locked/>
    <w:rsid w:val="00B44F76"/>
    <w:rPr>
      <w:rFonts w:eastAsiaTheme="minorEastAsia" w:cs="Times New Roman"/>
      <w:color w:val="5A5A5A" w:themeColor="text1" w:themeTint="A5"/>
      <w:spacing w:val="15"/>
    </w:rPr>
  </w:style>
  <w:style w:type="character" w:customStyle="1" w:styleId="NoSpacingChar">
    <w:name w:val="No Spacing Char"/>
    <w:basedOn w:val="DefaultParagraphFont"/>
    <w:link w:val="NoSpacing"/>
    <w:uiPriority w:val="1"/>
    <w:locked/>
    <w:rsid w:val="00B44F76"/>
    <w:rPr>
      <w:rFonts w:ascii="Bookman Old Style" w:hAnsi="Bookman Old Style" w:cs="Times New Roman"/>
      <w:color w:val="000000"/>
    </w:rPr>
  </w:style>
  <w:style w:type="paragraph" w:styleId="Quote">
    <w:name w:val="Quote"/>
    <w:basedOn w:val="Normal"/>
    <w:next w:val="Normal"/>
    <w:link w:val="QuoteChar"/>
    <w:uiPriority w:val="29"/>
    <w:qFormat/>
    <w:rsid w:val="00B44F76"/>
    <w:pPr>
      <w:spacing w:before="200" w:after="160"/>
      <w:ind w:left="864" w:right="864"/>
      <w:jc w:val="center"/>
    </w:pPr>
    <w:rPr>
      <w:rFonts w:cs="Times New Roman"/>
      <w:i/>
      <w:iCs/>
      <w:color w:val="404040" w:themeColor="text1" w:themeTint="BF"/>
    </w:rPr>
  </w:style>
  <w:style w:type="character" w:customStyle="1" w:styleId="QuoteChar">
    <w:name w:val="Quote Char"/>
    <w:basedOn w:val="DefaultParagraphFont"/>
    <w:link w:val="Quote"/>
    <w:uiPriority w:val="29"/>
    <w:locked/>
    <w:rsid w:val="00B44F76"/>
    <w:rPr>
      <w:rFonts w:ascii="Bookman Old Style" w:hAnsi="Bookman Old Style" w:cs="Times New Roman"/>
      <w:i/>
      <w:iCs/>
      <w:color w:val="404040" w:themeColor="text1" w:themeTint="BF"/>
    </w:rPr>
  </w:style>
  <w:style w:type="paragraph" w:styleId="IntenseQuote">
    <w:name w:val="Intense Quote"/>
    <w:basedOn w:val="Normal"/>
    <w:next w:val="Normal"/>
    <w:link w:val="IntenseQuoteChar"/>
    <w:uiPriority w:val="30"/>
    <w:qFormat/>
    <w:rsid w:val="00B44F76"/>
    <w:pPr>
      <w:pBdr>
        <w:top w:val="single" w:sz="4" w:space="10" w:color="4472C4" w:themeColor="accent1"/>
        <w:bottom w:val="single" w:sz="4" w:space="10" w:color="4472C4" w:themeColor="accent1"/>
      </w:pBdr>
      <w:spacing w:before="360" w:after="360"/>
      <w:ind w:left="864" w:right="864"/>
      <w:jc w:val="center"/>
    </w:pPr>
    <w:rPr>
      <w:rFonts w:cs="Times New Roman"/>
      <w:i/>
      <w:iCs/>
      <w:color w:val="4472C4" w:themeColor="accent1"/>
    </w:rPr>
  </w:style>
  <w:style w:type="character" w:customStyle="1" w:styleId="IntenseQuoteChar">
    <w:name w:val="Intense Quote Char"/>
    <w:basedOn w:val="DefaultParagraphFont"/>
    <w:link w:val="IntenseQuote"/>
    <w:uiPriority w:val="30"/>
    <w:locked/>
    <w:rsid w:val="00B44F76"/>
    <w:rPr>
      <w:rFonts w:ascii="Bookman Old Style" w:hAnsi="Bookman Old Style" w:cs="Times New Roman"/>
      <w:i/>
      <w:iCs/>
      <w:color w:val="4472C4" w:themeColor="accent1"/>
    </w:rPr>
  </w:style>
  <w:style w:type="paragraph" w:styleId="TOCHeading">
    <w:name w:val="TOC Heading"/>
    <w:basedOn w:val="Heading1"/>
    <w:next w:val="Normal"/>
    <w:uiPriority w:val="39"/>
    <w:semiHidden/>
    <w:unhideWhenUsed/>
    <w:qFormat/>
    <w:rsid w:val="00B44F76"/>
    <w:pPr>
      <w:outlineLvl w:val="9"/>
    </w:pPr>
    <w:rPr>
      <w:b w:val="0"/>
      <w:caps w:val="0"/>
      <w:sz w:val="32"/>
    </w:rPr>
  </w:style>
  <w:style w:type="numbering" w:customStyle="1" w:styleId="NumberandSubs">
    <w:name w:val="Number and Subs"/>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370</Words>
  <Characters>2113</Characters>
  <Application>Microsoft Office Word</Application>
  <DocSecurity>0</DocSecurity>
  <Lines>17</Lines>
  <Paragraphs>4</Paragraphs>
  <ScaleCrop>false</ScaleCrop>
  <Company/>
  <LinksUpToDate>false</LinksUpToDate>
  <CharactersWithSpaces>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Susan D</dc:creator>
  <cp:keywords/>
  <dc:description/>
  <cp:lastModifiedBy>Ray, Susan D</cp:lastModifiedBy>
  <cp:revision>4</cp:revision>
  <dcterms:created xsi:type="dcterms:W3CDTF">2023-11-14T13:57:00Z</dcterms:created>
  <dcterms:modified xsi:type="dcterms:W3CDTF">2023-11-14T14:01:00Z</dcterms:modified>
</cp:coreProperties>
</file>