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60B4" w14:textId="2BF1013D" w:rsidR="002754BC" w:rsidRPr="006C6361" w:rsidRDefault="002754BC" w:rsidP="002754BC">
      <w:pPr>
        <w:pStyle w:val="Heading3"/>
        <w:rPr>
          <w:sz w:val="22"/>
          <w:szCs w:val="22"/>
        </w:rPr>
      </w:pPr>
      <w:bookmarkStart w:id="0" w:name="_Toc109650587"/>
      <w:bookmarkStart w:id="1" w:name="_Toc110240027"/>
      <w:bookmarkStart w:id="2" w:name="_Toc110600022"/>
      <w:r w:rsidRPr="006C6361">
        <w:rPr>
          <w:sz w:val="22"/>
          <w:szCs w:val="22"/>
        </w:rPr>
        <w:t>13.5(</w:t>
      </w:r>
      <w:r w:rsidR="00525D6F" w:rsidRPr="006C6361">
        <w:rPr>
          <w:caps w:val="0"/>
          <w:sz w:val="22"/>
          <w:szCs w:val="22"/>
        </w:rPr>
        <w:t>c</w:t>
      </w:r>
      <w:r w:rsidRPr="006C6361">
        <w:rPr>
          <w:sz w:val="22"/>
          <w:szCs w:val="22"/>
        </w:rPr>
        <w:t xml:space="preserve">) TRESPASS </w:t>
      </w:r>
      <w:bookmarkEnd w:id="0"/>
      <w:bookmarkEnd w:id="1"/>
      <w:bookmarkEnd w:id="2"/>
      <w:r w:rsidR="00484CEC" w:rsidRPr="006C6361">
        <w:rPr>
          <w:sz w:val="22"/>
          <w:szCs w:val="22"/>
        </w:rPr>
        <w:t xml:space="preserve">ON THE CAMPUS OF </w:t>
      </w:r>
      <w:r w:rsidR="00396788" w:rsidRPr="006C6361">
        <w:rPr>
          <w:sz w:val="22"/>
          <w:szCs w:val="22"/>
        </w:rPr>
        <w:t xml:space="preserve">A </w:t>
      </w:r>
      <w:r w:rsidR="00484CEC" w:rsidRPr="006C6361">
        <w:rPr>
          <w:sz w:val="22"/>
          <w:szCs w:val="22"/>
        </w:rPr>
        <w:t xml:space="preserve">[STATE UNIVERSITY] [FLORIDA COLLEGE SYSTEM INSTITUTION] </w:t>
      </w:r>
      <w:r w:rsidR="00525D6F" w:rsidRPr="006C6361">
        <w:rPr>
          <w:sz w:val="22"/>
          <w:szCs w:val="22"/>
        </w:rPr>
        <w:t xml:space="preserve">FOR </w:t>
      </w:r>
      <w:r w:rsidR="00484CEC" w:rsidRPr="006C6361">
        <w:rPr>
          <w:sz w:val="22"/>
          <w:szCs w:val="22"/>
        </w:rPr>
        <w:t xml:space="preserve">THE </w:t>
      </w:r>
      <w:r w:rsidR="00525D6F" w:rsidRPr="006C6361">
        <w:rPr>
          <w:sz w:val="22"/>
          <w:szCs w:val="22"/>
        </w:rPr>
        <w:t>PURPOSE OF THREATENING OR INTIMIDATING</w:t>
      </w:r>
      <w:r w:rsidR="00484CEC" w:rsidRPr="006C6361">
        <w:rPr>
          <w:sz w:val="22"/>
          <w:szCs w:val="22"/>
        </w:rPr>
        <w:t xml:space="preserve"> ANOTHER</w:t>
      </w:r>
    </w:p>
    <w:p w14:paraId="06C4B0B0" w14:textId="06E7044D" w:rsidR="002754BC" w:rsidRPr="006C6361" w:rsidRDefault="002754BC" w:rsidP="002754BC">
      <w:pPr>
        <w:pStyle w:val="SJIStatuteinTitle"/>
        <w:rPr>
          <w:sz w:val="22"/>
          <w:szCs w:val="22"/>
        </w:rPr>
      </w:pPr>
      <w:r w:rsidRPr="006C6361">
        <w:rPr>
          <w:sz w:val="22"/>
          <w:szCs w:val="22"/>
        </w:rPr>
        <w:t>§ 810.09</w:t>
      </w:r>
      <w:r w:rsidR="00525D6F" w:rsidRPr="006C6361">
        <w:rPr>
          <w:sz w:val="22"/>
          <w:szCs w:val="22"/>
        </w:rPr>
        <w:t>8</w:t>
      </w:r>
      <w:r w:rsidRPr="006C6361">
        <w:rPr>
          <w:sz w:val="22"/>
          <w:szCs w:val="22"/>
        </w:rPr>
        <w:t>, Fla. Stat.</w:t>
      </w:r>
    </w:p>
    <w:p w14:paraId="42BAF481" w14:textId="3F6D0102" w:rsidR="002754BC" w:rsidRPr="006C6361" w:rsidRDefault="002754BC" w:rsidP="002754BC">
      <w:pPr>
        <w:rPr>
          <w:b/>
        </w:rPr>
      </w:pPr>
      <w:r w:rsidRPr="006C6361">
        <w:rPr>
          <w:b/>
        </w:rPr>
        <w:t>To prove the crime of</w:t>
      </w:r>
      <w:r w:rsidRPr="006C6361">
        <w:t xml:space="preserve"> </w:t>
      </w:r>
      <w:r w:rsidRPr="006C6361">
        <w:rPr>
          <w:b/>
        </w:rPr>
        <w:t xml:space="preserve">Trespass </w:t>
      </w:r>
      <w:r w:rsidR="00484CEC" w:rsidRPr="006C6361">
        <w:rPr>
          <w:b/>
        </w:rPr>
        <w:t xml:space="preserve">on the Campus of a [State University] [Florida College System Institution] </w:t>
      </w:r>
      <w:r w:rsidR="00525D6F" w:rsidRPr="006C6361">
        <w:rPr>
          <w:b/>
        </w:rPr>
        <w:t>for the Purpose of Threatening or Intimidating</w:t>
      </w:r>
      <w:r w:rsidR="00484CEC" w:rsidRPr="006C6361">
        <w:rPr>
          <w:b/>
        </w:rPr>
        <w:t xml:space="preserve"> Another</w:t>
      </w:r>
      <w:r w:rsidRPr="006C6361">
        <w:rPr>
          <w:b/>
        </w:rPr>
        <w:t xml:space="preserve">, the State must prove the following </w:t>
      </w:r>
      <w:r w:rsidR="00484CEC" w:rsidRPr="006C6361">
        <w:rPr>
          <w:b/>
        </w:rPr>
        <w:t>four</w:t>
      </w:r>
      <w:r w:rsidRPr="006C6361">
        <w:rPr>
          <w:b/>
        </w:rPr>
        <w:t xml:space="preserve"> elements beyond a reasonable doubt:</w:t>
      </w:r>
    </w:p>
    <w:p w14:paraId="31892CDC" w14:textId="1B6128E5" w:rsidR="002754BC" w:rsidRPr="006C6361" w:rsidRDefault="002754BC" w:rsidP="002754BC">
      <w:pPr>
        <w:pStyle w:val="SJIText"/>
        <w:numPr>
          <w:ilvl w:val="0"/>
          <w:numId w:val="2"/>
        </w:numPr>
        <w:rPr>
          <w:b/>
          <w:bCs/>
        </w:rPr>
      </w:pPr>
      <w:r w:rsidRPr="006C6361">
        <w:t>(Defendant)</w:t>
      </w:r>
      <w:r w:rsidR="00990552" w:rsidRPr="006C6361">
        <w:t xml:space="preserve"> </w:t>
      </w:r>
      <w:r w:rsidR="00990552" w:rsidRPr="006C6361">
        <w:rPr>
          <w:b/>
          <w:bCs/>
        </w:rPr>
        <w:t>willfully e</w:t>
      </w:r>
      <w:r w:rsidRPr="006C6361">
        <w:rPr>
          <w:b/>
          <w:bCs/>
        </w:rPr>
        <w:t xml:space="preserve">ntered </w:t>
      </w:r>
      <w:r w:rsidR="00990552" w:rsidRPr="006C6361">
        <w:rPr>
          <w:b/>
          <w:bCs/>
        </w:rPr>
        <w:t xml:space="preserve">the </w:t>
      </w:r>
      <w:r w:rsidRPr="006C6361">
        <w:rPr>
          <w:b/>
          <w:bCs/>
        </w:rPr>
        <w:t xml:space="preserve">campus of </w:t>
      </w:r>
      <w:r w:rsidR="00990552" w:rsidRPr="006C6361">
        <w:rPr>
          <w:b/>
          <w:bCs/>
        </w:rPr>
        <w:t xml:space="preserve">a </w:t>
      </w:r>
      <w:r w:rsidR="000E2416" w:rsidRPr="006C6361">
        <w:rPr>
          <w:b/>
          <w:bCs/>
        </w:rPr>
        <w:t>[</w:t>
      </w:r>
      <w:r w:rsidR="00990552" w:rsidRPr="006C6361">
        <w:rPr>
          <w:b/>
          <w:bCs/>
        </w:rPr>
        <w:t>state university</w:t>
      </w:r>
      <w:r w:rsidR="00484CEC" w:rsidRPr="006C6361">
        <w:rPr>
          <w:b/>
          <w:bCs/>
        </w:rPr>
        <w:t>] [</w:t>
      </w:r>
      <w:r w:rsidR="00990552" w:rsidRPr="006C6361">
        <w:rPr>
          <w:b/>
          <w:bCs/>
        </w:rPr>
        <w:t>Florida College System institution</w:t>
      </w:r>
      <w:r w:rsidR="000E2416" w:rsidRPr="006C6361">
        <w:rPr>
          <w:b/>
          <w:bCs/>
        </w:rPr>
        <w:t>]</w:t>
      </w:r>
      <w:r w:rsidRPr="006C6361">
        <w:rPr>
          <w:b/>
          <w:bCs/>
        </w:rPr>
        <w:t>.</w:t>
      </w:r>
    </w:p>
    <w:p w14:paraId="46F67404" w14:textId="372FB330" w:rsidR="00484CEC" w:rsidRPr="006C6361" w:rsidRDefault="00990552" w:rsidP="00484CEC">
      <w:pPr>
        <w:pStyle w:val="ListParagraph"/>
        <w:numPr>
          <w:ilvl w:val="0"/>
          <w:numId w:val="2"/>
        </w:numPr>
        <w:rPr>
          <w:b/>
          <w:bCs/>
        </w:rPr>
      </w:pPr>
      <w:r w:rsidRPr="006C6361">
        <w:t xml:space="preserve">(Defendant) </w:t>
      </w:r>
      <w:r w:rsidR="00484CEC" w:rsidRPr="006C6361">
        <w:rPr>
          <w:b/>
          <w:bCs/>
        </w:rPr>
        <w:t>entered the campus</w:t>
      </w:r>
      <w:r w:rsidRPr="006C6361">
        <w:rPr>
          <w:b/>
          <w:bCs/>
        </w:rPr>
        <w:t xml:space="preserve"> with the </w:t>
      </w:r>
      <w:r w:rsidR="00484CEC" w:rsidRPr="006C6361">
        <w:rPr>
          <w:b/>
          <w:bCs/>
        </w:rPr>
        <w:t>purpose</w:t>
      </w:r>
      <w:r w:rsidRPr="006C6361">
        <w:rPr>
          <w:b/>
          <w:bCs/>
        </w:rPr>
        <w:t xml:space="preserve"> to threaten or intimidat</w:t>
      </w:r>
      <w:r w:rsidR="00837E62" w:rsidRPr="006C6361">
        <w:rPr>
          <w:b/>
          <w:bCs/>
        </w:rPr>
        <w:t>e</w:t>
      </w:r>
      <w:r w:rsidRPr="006C6361">
        <w:rPr>
          <w:b/>
          <w:bCs/>
        </w:rPr>
        <w:t xml:space="preserve"> </w:t>
      </w:r>
      <w:r w:rsidR="00484CEC" w:rsidRPr="006C6361">
        <w:rPr>
          <w:b/>
          <w:bCs/>
        </w:rPr>
        <w:t>[</w:t>
      </w:r>
      <w:r w:rsidRPr="006C6361">
        <w:rPr>
          <w:b/>
          <w:bCs/>
        </w:rPr>
        <w:t>another person</w:t>
      </w:r>
      <w:r w:rsidR="00484CEC" w:rsidRPr="006C6361">
        <w:rPr>
          <w:b/>
          <w:bCs/>
        </w:rPr>
        <w:t>] [</w:t>
      </w:r>
      <w:r w:rsidR="00484CEC" w:rsidRPr="006C6361">
        <w:t>(name of person)</w:t>
      </w:r>
      <w:r w:rsidR="00484CEC" w:rsidRPr="006C6361">
        <w:rPr>
          <w:b/>
          <w:bCs/>
        </w:rPr>
        <w:t>]</w:t>
      </w:r>
      <w:r w:rsidRPr="006C6361">
        <w:rPr>
          <w:b/>
          <w:bCs/>
        </w:rPr>
        <w:t>.</w:t>
      </w:r>
      <w:r w:rsidR="00484CEC" w:rsidRPr="006C6361">
        <w:rPr>
          <w:b/>
          <w:bCs/>
        </w:rPr>
        <w:t xml:space="preserve"> </w:t>
      </w:r>
    </w:p>
    <w:p w14:paraId="650AF65A" w14:textId="49366611" w:rsidR="00484CEC" w:rsidRPr="006C6361" w:rsidRDefault="00484CEC" w:rsidP="00484CEC">
      <w:pPr>
        <w:pStyle w:val="ListParagraph"/>
        <w:numPr>
          <w:ilvl w:val="0"/>
          <w:numId w:val="2"/>
        </w:numPr>
        <w:rPr>
          <w:b/>
          <w:bCs/>
        </w:rPr>
      </w:pPr>
      <w:r w:rsidRPr="006C6361">
        <w:t xml:space="preserve">(Defendant) </w:t>
      </w:r>
      <w:r w:rsidRPr="006C6361">
        <w:rPr>
          <w:b/>
          <w:bCs/>
        </w:rPr>
        <w:t xml:space="preserve">was not authorized, licensed, or invited to enter the campus. </w:t>
      </w:r>
    </w:p>
    <w:p w14:paraId="6F8DF3C1" w14:textId="7C76F3F8" w:rsidR="002754BC" w:rsidRPr="006C6361" w:rsidRDefault="00484CEC" w:rsidP="002754BC">
      <w:pPr>
        <w:pStyle w:val="SJIText"/>
        <w:numPr>
          <w:ilvl w:val="0"/>
          <w:numId w:val="2"/>
        </w:numPr>
        <w:rPr>
          <w:b/>
          <w:bCs/>
        </w:rPr>
      </w:pPr>
      <w:r w:rsidRPr="006C6361">
        <w:t>(De</w:t>
      </w:r>
      <w:r w:rsidR="002754BC" w:rsidRPr="006C6361">
        <w:t xml:space="preserve">fendant) </w:t>
      </w:r>
      <w:r w:rsidR="00990552" w:rsidRPr="006C6361">
        <w:rPr>
          <w:b/>
          <w:bCs/>
        </w:rPr>
        <w:t xml:space="preserve">was warned by the </w:t>
      </w:r>
      <w:r w:rsidR="000E2416" w:rsidRPr="006C6361">
        <w:rPr>
          <w:b/>
          <w:bCs/>
        </w:rPr>
        <w:t>[</w:t>
      </w:r>
      <w:r w:rsidR="00990552" w:rsidRPr="006C6361">
        <w:rPr>
          <w:b/>
          <w:bCs/>
        </w:rPr>
        <w:t>state university</w:t>
      </w:r>
      <w:r w:rsidRPr="006C6361">
        <w:rPr>
          <w:b/>
          <w:bCs/>
        </w:rPr>
        <w:t>]</w:t>
      </w:r>
      <w:r w:rsidR="00990552" w:rsidRPr="006C6361">
        <w:rPr>
          <w:b/>
          <w:bCs/>
        </w:rPr>
        <w:t xml:space="preserve"> </w:t>
      </w:r>
      <w:r w:rsidRPr="006C6361">
        <w:rPr>
          <w:b/>
          <w:bCs/>
        </w:rPr>
        <w:t>[</w:t>
      </w:r>
      <w:r w:rsidR="00990552" w:rsidRPr="006C6361">
        <w:rPr>
          <w:b/>
          <w:bCs/>
        </w:rPr>
        <w:t>Florida College System institution</w:t>
      </w:r>
      <w:r w:rsidR="000E2416" w:rsidRPr="006C6361">
        <w:rPr>
          <w:b/>
          <w:bCs/>
        </w:rPr>
        <w:t>]</w:t>
      </w:r>
      <w:r w:rsidR="00990552" w:rsidRPr="006C6361">
        <w:rPr>
          <w:b/>
          <w:bCs/>
        </w:rPr>
        <w:t xml:space="preserve"> to depart</w:t>
      </w:r>
      <w:r w:rsidR="00F76E56" w:rsidRPr="006C6361">
        <w:rPr>
          <w:b/>
          <w:bCs/>
        </w:rPr>
        <w:t xml:space="preserve"> and refused to do so</w:t>
      </w:r>
      <w:r w:rsidR="002754BC" w:rsidRPr="006C6361">
        <w:rPr>
          <w:b/>
          <w:bCs/>
        </w:rPr>
        <w:t>.</w:t>
      </w:r>
    </w:p>
    <w:p w14:paraId="31EFE019" w14:textId="06F89F65" w:rsidR="00484CEC" w:rsidRPr="006C6361" w:rsidRDefault="00484CEC" w:rsidP="000E2416">
      <w:pPr>
        <w:rPr>
          <w:b/>
        </w:rPr>
      </w:pPr>
      <w:bookmarkStart w:id="3" w:name="_Hlk135747699"/>
      <w:r w:rsidRPr="006C6361">
        <w:rPr>
          <w:b/>
        </w:rPr>
        <w:t>“Willfully” means intentionally, knowingly, and purposely.</w:t>
      </w:r>
    </w:p>
    <w:p w14:paraId="40374FDF" w14:textId="4958BDF4" w:rsidR="005F335E" w:rsidRPr="006C6361" w:rsidRDefault="005F335E" w:rsidP="005F335E">
      <w:pPr>
        <w:rPr>
          <w:b/>
          <w:bCs/>
        </w:rPr>
      </w:pPr>
      <w:r w:rsidRPr="006C6361">
        <w:rPr>
          <w:b/>
        </w:rPr>
        <w:t xml:space="preserve">“To threaten or intimidate” means to put a reasonable person in fear </w:t>
      </w:r>
      <w:r w:rsidRPr="006C6361">
        <w:rPr>
          <w:b/>
          <w:bCs/>
        </w:rPr>
        <w:t xml:space="preserve">of harm to </w:t>
      </w:r>
      <w:r w:rsidR="00FA695B" w:rsidRPr="006C6361">
        <w:rPr>
          <w:b/>
          <w:bCs/>
        </w:rPr>
        <w:t xml:space="preserve">his or her </w:t>
      </w:r>
      <w:r w:rsidRPr="006C6361">
        <w:rPr>
          <w:b/>
          <w:bCs/>
        </w:rPr>
        <w:t xml:space="preserve">person or property. </w:t>
      </w:r>
    </w:p>
    <w:p w14:paraId="610C2425" w14:textId="0E253445" w:rsidR="000E2416" w:rsidRPr="006C6361" w:rsidRDefault="002754BC" w:rsidP="000E2416">
      <w:pPr>
        <w:rPr>
          <w:b/>
        </w:rPr>
      </w:pPr>
      <w:r w:rsidRPr="006C6361">
        <w:rPr>
          <w:b/>
        </w:rPr>
        <w:t>“</w:t>
      </w:r>
      <w:r w:rsidR="000E2416" w:rsidRPr="006C6361">
        <w:rPr>
          <w:b/>
        </w:rPr>
        <w:t xml:space="preserve">State university” includes </w:t>
      </w:r>
      <w:r w:rsidR="000E2416" w:rsidRPr="006C6361">
        <w:rPr>
          <w:bCs/>
        </w:rPr>
        <w:t>(in</w:t>
      </w:r>
      <w:r w:rsidR="00396788" w:rsidRPr="006C6361">
        <w:rPr>
          <w:bCs/>
        </w:rPr>
        <w:t>sert</w:t>
      </w:r>
      <w:r w:rsidR="000E2416" w:rsidRPr="006C6361">
        <w:rPr>
          <w:bCs/>
        </w:rPr>
        <w:t xml:space="preserve"> name of institution in § 1000.21(6)</w:t>
      </w:r>
      <w:r w:rsidR="00396788" w:rsidRPr="006C6361">
        <w:rPr>
          <w:bCs/>
        </w:rPr>
        <w:t xml:space="preserve">, Fla. Stat.) </w:t>
      </w:r>
      <w:r w:rsidR="00396788" w:rsidRPr="006C6361">
        <w:rPr>
          <w:b/>
        </w:rPr>
        <w:t>[and</w:t>
      </w:r>
      <w:r w:rsidR="000E2416" w:rsidRPr="006C6361">
        <w:rPr>
          <w:b/>
        </w:rPr>
        <w:t xml:space="preserve"> any branch campuses, centers, or other affiliates of the institution</w:t>
      </w:r>
      <w:r w:rsidR="00396788" w:rsidRPr="006C6361">
        <w:rPr>
          <w:b/>
        </w:rPr>
        <w:t>]</w:t>
      </w:r>
      <w:r w:rsidR="000E2416" w:rsidRPr="006C6361">
        <w:rPr>
          <w:b/>
        </w:rPr>
        <w:t>.</w:t>
      </w:r>
      <w:bookmarkEnd w:id="3"/>
    </w:p>
    <w:p w14:paraId="3A209017" w14:textId="5E27E6C1" w:rsidR="00396788" w:rsidRPr="006C6361" w:rsidRDefault="000E2416" w:rsidP="00396788">
      <w:pPr>
        <w:rPr>
          <w:b/>
        </w:rPr>
      </w:pPr>
      <w:r w:rsidRPr="006C6361">
        <w:rPr>
          <w:b/>
        </w:rPr>
        <w:t>“Florida College System</w:t>
      </w:r>
      <w:r w:rsidR="00837E62" w:rsidRPr="006C6361">
        <w:rPr>
          <w:b/>
        </w:rPr>
        <w:t xml:space="preserve"> institution</w:t>
      </w:r>
      <w:r w:rsidRPr="006C6361">
        <w:rPr>
          <w:b/>
        </w:rPr>
        <w:t xml:space="preserve">” includes </w:t>
      </w:r>
      <w:r w:rsidR="00396788" w:rsidRPr="006C6361">
        <w:t xml:space="preserve">(insert name of institution </w:t>
      </w:r>
      <w:proofErr w:type="gramStart"/>
      <w:r w:rsidR="00396788" w:rsidRPr="006C6361">
        <w:t>in  §</w:t>
      </w:r>
      <w:proofErr w:type="gramEnd"/>
      <w:r w:rsidR="00396788" w:rsidRPr="006C6361">
        <w:t xml:space="preserve"> 1000.21(3), Fla. Stat.)</w:t>
      </w:r>
      <w:r w:rsidR="00396788" w:rsidRPr="006C6361">
        <w:rPr>
          <w:b/>
        </w:rPr>
        <w:t xml:space="preserve"> [and any branch campuses, centers, or other affiliates of the institution].</w:t>
      </w:r>
    </w:p>
    <w:p w14:paraId="40B4F9A5" w14:textId="77777777" w:rsidR="009B0A1F" w:rsidRPr="006C6361" w:rsidRDefault="009B0A1F" w:rsidP="009B0A1F">
      <w:pPr>
        <w:pStyle w:val="SJIComments"/>
      </w:pPr>
      <w:r w:rsidRPr="006C6361">
        <w:t>Lesser Included Offenses</w:t>
      </w:r>
    </w:p>
    <w:p w14:paraId="79DA0D7F" w14:textId="3B008B63" w:rsidR="009B0A1F" w:rsidRPr="006C6361" w:rsidRDefault="009B0A1F" w:rsidP="009B0A1F">
      <w:pPr>
        <w:pStyle w:val="Heading4"/>
      </w:pPr>
      <w:bookmarkStart w:id="4" w:name="_Toc109650582"/>
      <w:r w:rsidRPr="006C6361">
        <w:t>TRESPASS ON THE CAMPUS OF A [STATE UNIVERSITY] [FLORIDA COLLEGE SYSTEM INSTITUTION</w:t>
      </w:r>
      <w:r w:rsidR="004D16A2" w:rsidRPr="006C6361">
        <w:t>]</w:t>
      </w:r>
      <w:r w:rsidRPr="006C6361">
        <w:t xml:space="preserve"> FOR THE PURPOSE OF THREATENING OR INTIMIDATING ANOTHER — 810.098</w:t>
      </w:r>
      <w:bookmarkEnd w:id="4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9B0A1F" w:rsidRPr="006C6361" w14:paraId="5F0FBD8B" w14:textId="77777777" w:rsidTr="005C0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3D44CA2E" w14:textId="77777777" w:rsidR="009B0A1F" w:rsidRPr="006C6361" w:rsidRDefault="009B0A1F" w:rsidP="005C057E">
            <w:pPr>
              <w:pStyle w:val="SJITableText"/>
            </w:pPr>
            <w:r w:rsidRPr="006C6361">
              <w:t>CATEGORY ONE</w:t>
            </w:r>
          </w:p>
        </w:tc>
        <w:tc>
          <w:tcPr>
            <w:tcW w:w="1600" w:type="pct"/>
          </w:tcPr>
          <w:p w14:paraId="130D2918" w14:textId="77777777" w:rsidR="009B0A1F" w:rsidRPr="006C6361" w:rsidRDefault="009B0A1F" w:rsidP="005C057E">
            <w:pPr>
              <w:pStyle w:val="SJITableText"/>
            </w:pPr>
            <w:r w:rsidRPr="006C6361">
              <w:t>CATEGORY TWO</w:t>
            </w:r>
          </w:p>
        </w:tc>
        <w:tc>
          <w:tcPr>
            <w:tcW w:w="1050" w:type="pct"/>
          </w:tcPr>
          <w:p w14:paraId="7AEE4426" w14:textId="77777777" w:rsidR="009B0A1F" w:rsidRPr="006C6361" w:rsidRDefault="009B0A1F" w:rsidP="005C057E">
            <w:pPr>
              <w:pStyle w:val="SJITableText"/>
            </w:pPr>
            <w:r w:rsidRPr="006C6361">
              <w:t>FLA. STAT.</w:t>
            </w:r>
          </w:p>
        </w:tc>
        <w:tc>
          <w:tcPr>
            <w:tcW w:w="750" w:type="pct"/>
          </w:tcPr>
          <w:p w14:paraId="21B95C1E" w14:textId="77777777" w:rsidR="009B0A1F" w:rsidRPr="006C6361" w:rsidRDefault="009B0A1F" w:rsidP="005C057E">
            <w:pPr>
              <w:pStyle w:val="SJITableText"/>
            </w:pPr>
            <w:r w:rsidRPr="006C6361">
              <w:t>INS. NO.</w:t>
            </w:r>
          </w:p>
        </w:tc>
      </w:tr>
      <w:tr w:rsidR="009B0A1F" w:rsidRPr="006C6361" w14:paraId="70D336D9" w14:textId="77777777" w:rsidTr="005C057E">
        <w:tc>
          <w:tcPr>
            <w:tcW w:w="1599" w:type="pct"/>
          </w:tcPr>
          <w:p w14:paraId="79E764BE" w14:textId="77777777" w:rsidR="009B0A1F" w:rsidRPr="006C6361" w:rsidRDefault="009B0A1F" w:rsidP="005C057E">
            <w:pPr>
              <w:pStyle w:val="SJITableText"/>
            </w:pPr>
            <w:r w:rsidRPr="006C6361">
              <w:t>None</w:t>
            </w:r>
          </w:p>
        </w:tc>
        <w:tc>
          <w:tcPr>
            <w:tcW w:w="1600" w:type="pct"/>
          </w:tcPr>
          <w:p w14:paraId="3D10D8C4" w14:textId="77777777" w:rsidR="009B0A1F" w:rsidRPr="006C6361" w:rsidRDefault="009B0A1F" w:rsidP="005C057E">
            <w:pPr>
              <w:pStyle w:val="SJITableText"/>
            </w:pPr>
            <w:r w:rsidRPr="006C6361">
              <w:t> </w:t>
            </w:r>
          </w:p>
        </w:tc>
        <w:tc>
          <w:tcPr>
            <w:tcW w:w="1050" w:type="pct"/>
          </w:tcPr>
          <w:p w14:paraId="4A58A7E7" w14:textId="77777777" w:rsidR="009B0A1F" w:rsidRPr="006C6361" w:rsidRDefault="009B0A1F" w:rsidP="005C057E">
            <w:pPr>
              <w:pStyle w:val="SJITableText"/>
            </w:pPr>
            <w:r w:rsidRPr="006C6361">
              <w:t> </w:t>
            </w:r>
          </w:p>
        </w:tc>
        <w:tc>
          <w:tcPr>
            <w:tcW w:w="750" w:type="pct"/>
          </w:tcPr>
          <w:p w14:paraId="462E1472" w14:textId="77777777" w:rsidR="009B0A1F" w:rsidRPr="006C6361" w:rsidRDefault="009B0A1F" w:rsidP="005C057E">
            <w:pPr>
              <w:pStyle w:val="SJITableText"/>
            </w:pPr>
            <w:r w:rsidRPr="006C6361">
              <w:t> </w:t>
            </w:r>
          </w:p>
        </w:tc>
      </w:tr>
      <w:tr w:rsidR="009B0A1F" w:rsidRPr="006C6361" w14:paraId="49BFBA23" w14:textId="77777777" w:rsidTr="005C057E">
        <w:tc>
          <w:tcPr>
            <w:tcW w:w="1599" w:type="pct"/>
          </w:tcPr>
          <w:p w14:paraId="71EC1013" w14:textId="77777777" w:rsidR="009B0A1F" w:rsidRPr="006C6361" w:rsidRDefault="009B0A1F" w:rsidP="005C057E">
            <w:pPr>
              <w:pStyle w:val="SJITableText"/>
            </w:pPr>
            <w:r w:rsidRPr="006C6361">
              <w:t> </w:t>
            </w:r>
          </w:p>
        </w:tc>
        <w:tc>
          <w:tcPr>
            <w:tcW w:w="1600" w:type="pct"/>
          </w:tcPr>
          <w:p w14:paraId="0831A2D0" w14:textId="792AACBC" w:rsidR="009B0A1F" w:rsidRPr="006C6361" w:rsidRDefault="009B0A1F" w:rsidP="005C057E">
            <w:pPr>
              <w:pStyle w:val="SJITableText"/>
            </w:pPr>
            <w:r w:rsidRPr="006C6361">
              <w:t>Trespass in Structure/Conveyance</w:t>
            </w:r>
          </w:p>
        </w:tc>
        <w:tc>
          <w:tcPr>
            <w:tcW w:w="1050" w:type="pct"/>
          </w:tcPr>
          <w:p w14:paraId="733FCD6A" w14:textId="3CFB0B97" w:rsidR="009B0A1F" w:rsidRPr="006C6361" w:rsidRDefault="009B0A1F" w:rsidP="005C057E">
            <w:pPr>
              <w:pStyle w:val="SJITableText"/>
            </w:pPr>
            <w:r w:rsidRPr="006C6361">
              <w:t>810.08</w:t>
            </w:r>
          </w:p>
        </w:tc>
        <w:tc>
          <w:tcPr>
            <w:tcW w:w="750" w:type="pct"/>
          </w:tcPr>
          <w:p w14:paraId="71B86320" w14:textId="15B6D119" w:rsidR="009B0A1F" w:rsidRPr="006C6361" w:rsidRDefault="009B0A1F" w:rsidP="005C057E">
            <w:pPr>
              <w:pStyle w:val="SJITableText"/>
            </w:pPr>
            <w:r w:rsidRPr="006C6361">
              <w:t>13.3</w:t>
            </w:r>
          </w:p>
        </w:tc>
      </w:tr>
      <w:tr w:rsidR="009B0A1F" w:rsidRPr="006C6361" w14:paraId="04C4EDB1" w14:textId="77777777" w:rsidTr="005C057E">
        <w:tc>
          <w:tcPr>
            <w:tcW w:w="1599" w:type="pct"/>
          </w:tcPr>
          <w:p w14:paraId="7EAAEC26" w14:textId="77777777" w:rsidR="009B0A1F" w:rsidRPr="006C6361" w:rsidRDefault="009B0A1F" w:rsidP="005C057E">
            <w:pPr>
              <w:pStyle w:val="SJITableText"/>
            </w:pPr>
          </w:p>
        </w:tc>
        <w:tc>
          <w:tcPr>
            <w:tcW w:w="1600" w:type="pct"/>
          </w:tcPr>
          <w:p w14:paraId="7E3268E9" w14:textId="247DEFE2" w:rsidR="009B0A1F" w:rsidRPr="006C6361" w:rsidRDefault="009B0A1F" w:rsidP="005C057E">
            <w:pPr>
              <w:pStyle w:val="SJITableText"/>
            </w:pPr>
            <w:r w:rsidRPr="006C6361">
              <w:t>Trespass on Property Other than a Structure/Conveyance</w:t>
            </w:r>
          </w:p>
        </w:tc>
        <w:tc>
          <w:tcPr>
            <w:tcW w:w="1050" w:type="pct"/>
          </w:tcPr>
          <w:p w14:paraId="6EEF9D44" w14:textId="4D19613C" w:rsidR="009B0A1F" w:rsidRPr="006C6361" w:rsidRDefault="009B0A1F" w:rsidP="005C057E">
            <w:pPr>
              <w:pStyle w:val="SJITableText"/>
            </w:pPr>
            <w:r w:rsidRPr="006C6361">
              <w:t>810.09</w:t>
            </w:r>
          </w:p>
        </w:tc>
        <w:tc>
          <w:tcPr>
            <w:tcW w:w="750" w:type="pct"/>
          </w:tcPr>
          <w:p w14:paraId="797125D2" w14:textId="022B8A24" w:rsidR="009B0A1F" w:rsidRPr="006C6361" w:rsidRDefault="009B0A1F" w:rsidP="005C057E">
            <w:pPr>
              <w:pStyle w:val="SJITableText"/>
            </w:pPr>
            <w:r w:rsidRPr="006C6361">
              <w:t>13.4</w:t>
            </w:r>
          </w:p>
        </w:tc>
      </w:tr>
    </w:tbl>
    <w:p w14:paraId="6C9E09C9" w14:textId="77777777" w:rsidR="00734818" w:rsidRDefault="00734818">
      <w:pPr>
        <w:spacing w:after="160"/>
        <w:ind w:firstLine="0"/>
        <w:rPr>
          <w:rFonts w:cs="Courier New"/>
          <w:b/>
        </w:rPr>
      </w:pPr>
      <w:r>
        <w:br w:type="page"/>
      </w:r>
    </w:p>
    <w:p w14:paraId="4E464846" w14:textId="7959AD2F" w:rsidR="002754BC" w:rsidRPr="006C6361" w:rsidRDefault="002754BC" w:rsidP="002754BC">
      <w:pPr>
        <w:pStyle w:val="SJIComments"/>
      </w:pPr>
      <w:r w:rsidRPr="006C6361">
        <w:lastRenderedPageBreak/>
        <w:t>Comment</w:t>
      </w:r>
    </w:p>
    <w:p w14:paraId="2A69D60B" w14:textId="7907D76C" w:rsidR="00396788" w:rsidRPr="006C6361" w:rsidRDefault="00396788" w:rsidP="00734818">
      <w:pPr>
        <w:rPr>
          <w:b/>
        </w:rPr>
      </w:pPr>
      <w:r w:rsidRPr="006C6361">
        <w:t xml:space="preserve">This instruction was adopted on </w:t>
      </w:r>
      <w:r w:rsidR="006C6361">
        <w:t>September 8, 2023.</w:t>
      </w:r>
    </w:p>
    <w:sectPr w:rsidR="00396788" w:rsidRPr="006C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534"/>
    <w:multiLevelType w:val="multilevel"/>
    <w:tmpl w:val="9984D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819223984">
    <w:abstractNumId w:val="2"/>
  </w:num>
  <w:num w:numId="2" w16cid:durableId="387538437">
    <w:abstractNumId w:val="0"/>
  </w:num>
  <w:num w:numId="3" w16cid:durableId="484394419">
    <w:abstractNumId w:val="1"/>
  </w:num>
  <w:num w:numId="4" w16cid:durableId="114605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C"/>
    <w:rsid w:val="000E2416"/>
    <w:rsid w:val="00152138"/>
    <w:rsid w:val="001B37E8"/>
    <w:rsid w:val="001C1A4E"/>
    <w:rsid w:val="002754BC"/>
    <w:rsid w:val="00276059"/>
    <w:rsid w:val="00396788"/>
    <w:rsid w:val="003E05DE"/>
    <w:rsid w:val="00484CEC"/>
    <w:rsid w:val="004D16A2"/>
    <w:rsid w:val="00525D6F"/>
    <w:rsid w:val="00544F5C"/>
    <w:rsid w:val="005702C1"/>
    <w:rsid w:val="005F335E"/>
    <w:rsid w:val="006C6361"/>
    <w:rsid w:val="00734818"/>
    <w:rsid w:val="007D1EBA"/>
    <w:rsid w:val="00837E62"/>
    <w:rsid w:val="009435D1"/>
    <w:rsid w:val="00990552"/>
    <w:rsid w:val="009A0CCC"/>
    <w:rsid w:val="009B0A1F"/>
    <w:rsid w:val="00AE089E"/>
    <w:rsid w:val="00CF4A44"/>
    <w:rsid w:val="00F76E56"/>
    <w:rsid w:val="00F8700C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B18FA"/>
  <w14:defaultImageDpi w14:val="0"/>
  <w15:docId w15:val="{3CFDCDC4-9A9F-4D05-B349-A71817CB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BC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4B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54B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54B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754B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754B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54B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754B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754B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754B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754B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754B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754B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754B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754B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754B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754B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754B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754B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2754BC"/>
    <w:rPr>
      <w:rFonts w:cs="Times New Roman"/>
    </w:rPr>
  </w:style>
  <w:style w:type="paragraph" w:customStyle="1" w:styleId="SJIStatuteinTitle">
    <w:name w:val="SJI Statute in Title"/>
    <w:basedOn w:val="Normal"/>
    <w:qFormat/>
    <w:rsid w:val="002754B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754B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754BC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754B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754BC"/>
    <w:rPr>
      <w:b/>
    </w:rPr>
  </w:style>
  <w:style w:type="paragraph" w:customStyle="1" w:styleId="SJITableText">
    <w:name w:val="SJI Table Text"/>
    <w:basedOn w:val="Normal"/>
    <w:qFormat/>
    <w:rsid w:val="002754B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754B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754B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754BC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754BC"/>
    <w:pPr>
      <w:ind w:left="720"/>
    </w:pPr>
  </w:style>
  <w:style w:type="paragraph" w:customStyle="1" w:styleId="SJITableNotation">
    <w:name w:val="SJI Table Notation"/>
    <w:basedOn w:val="SJITableText"/>
    <w:qFormat/>
    <w:rsid w:val="002754BC"/>
    <w:pPr>
      <w:spacing w:before="120" w:after="240"/>
    </w:pPr>
  </w:style>
  <w:style w:type="character" w:customStyle="1" w:styleId="SJIUnderline">
    <w:name w:val="SJI Underline"/>
    <w:uiPriority w:val="1"/>
    <w:qFormat/>
    <w:rsid w:val="002754B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4B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754BC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754B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754BC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4B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754BC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54BC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754B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754B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4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754B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4B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837E62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B0A1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9B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7261">
          <w:marLeft w:val="0"/>
          <w:marRight w:val="0"/>
          <w:marTop w:val="0"/>
          <w:marBottom w:val="0"/>
          <w:divBdr>
            <w:top w:val="none" w:sz="0" w:space="0" w:color="212121"/>
            <w:left w:val="none" w:sz="0" w:space="0" w:color="212121"/>
            <w:bottom w:val="none" w:sz="0" w:space="0" w:color="212121"/>
            <w:right w:val="none" w:sz="0" w:space="0" w:color="212121"/>
          </w:divBdr>
          <w:divsChild>
            <w:div w:id="1684891218">
              <w:marLeft w:val="0"/>
              <w:marRight w:val="0"/>
              <w:marTop w:val="0"/>
              <w:marBottom w:val="0"/>
              <w:divBdr>
                <w:top w:val="none" w:sz="0" w:space="0" w:color="212121"/>
                <w:left w:val="none" w:sz="0" w:space="0" w:color="212121"/>
                <w:bottom w:val="none" w:sz="0" w:space="0" w:color="212121"/>
                <w:right w:val="none" w:sz="0" w:space="0" w:color="212121"/>
              </w:divBdr>
            </w:div>
          </w:divsChild>
        </w:div>
      </w:divsChild>
    </w:div>
    <w:div w:id="115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2023-09-09T12:17:00Z</dcterms:created>
  <dcterms:modified xsi:type="dcterms:W3CDTF">2023-09-11T13:36:00Z</dcterms:modified>
</cp:coreProperties>
</file>