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A99F" w14:textId="2F4A87BF" w:rsidR="00654314" w:rsidRPr="00597D4E" w:rsidRDefault="00654314" w:rsidP="00E0280A">
      <w:pPr>
        <w:pStyle w:val="Heading3"/>
      </w:pPr>
      <w:r w:rsidRPr="00597D4E">
        <w:t>11.28 SEXUAL MISCONDUCT ON A PATIENT BY AN EMPLOYEE OF THE DEPARTMENT OF CHILDREN AND FAMILIES</w:t>
      </w:r>
    </w:p>
    <w:p w14:paraId="2A9A287B" w14:textId="77777777" w:rsidR="00654314" w:rsidRPr="00597D4E" w:rsidRDefault="00654314" w:rsidP="00E0280A">
      <w:pPr>
        <w:pStyle w:val="SJIStatuteinTitle"/>
      </w:pPr>
      <w:r w:rsidRPr="00597D4E">
        <w:t>§ 394.4593(2), Fla. Stat.</w:t>
      </w:r>
    </w:p>
    <w:p w14:paraId="770FC9DA" w14:textId="00E34C72" w:rsidR="00654314" w:rsidRPr="000A6ADD" w:rsidRDefault="00654314" w:rsidP="00DC018C">
      <w:pPr>
        <w:rPr>
          <w:b/>
          <w:bCs/>
        </w:rPr>
      </w:pPr>
      <w:r w:rsidRPr="000A6ADD">
        <w:rPr>
          <w:b/>
          <w:bCs/>
        </w:rPr>
        <w:t>To prove the crime of Sexual Misconduct on a Patient by an Employee of the Department of Children and Families, the State must prove the following three elements beyond a reasonable doubt:</w:t>
      </w:r>
    </w:p>
    <w:p w14:paraId="33BFA1DD" w14:textId="77777777" w:rsidR="00654314" w:rsidRPr="000A6ADD" w:rsidRDefault="00654314" w:rsidP="000A6ADD">
      <w:pPr>
        <w:pStyle w:val="ListParagraph"/>
        <w:numPr>
          <w:ilvl w:val="0"/>
          <w:numId w:val="12"/>
        </w:numPr>
        <w:ind w:left="1008" w:right="288" w:hanging="432"/>
        <w:rPr>
          <w:b/>
          <w:bCs/>
        </w:rPr>
      </w:pPr>
      <w:r w:rsidRPr="00597D4E">
        <w:t xml:space="preserve">(Defendant) </w:t>
      </w:r>
      <w:r w:rsidRPr="000A6ADD">
        <w:rPr>
          <w:b/>
          <w:bCs/>
        </w:rPr>
        <w:t xml:space="preserve">engaged in sexual misconduct with (victim).  </w:t>
      </w:r>
    </w:p>
    <w:p w14:paraId="0551FC0C" w14:textId="60837C75" w:rsidR="00654314" w:rsidRPr="00597D4E" w:rsidRDefault="00654314" w:rsidP="000A6ADD">
      <w:pPr>
        <w:pStyle w:val="ListParagraph"/>
        <w:numPr>
          <w:ilvl w:val="0"/>
          <w:numId w:val="12"/>
        </w:numPr>
        <w:ind w:left="1008" w:right="288" w:hanging="432"/>
      </w:pPr>
      <w:r w:rsidRPr="000A6ADD">
        <w:rPr>
          <w:b/>
          <w:bCs/>
        </w:rPr>
        <w:t>At the time,</w:t>
      </w:r>
      <w:r w:rsidRPr="00597D4E">
        <w:t xml:space="preserve"> (victim) </w:t>
      </w:r>
      <w:r w:rsidRPr="000A6ADD">
        <w:rPr>
          <w:b/>
          <w:bCs/>
        </w:rPr>
        <w:t>was a patient</w:t>
      </w:r>
      <w:r w:rsidRPr="00597D4E">
        <w:t xml:space="preserve"> </w:t>
      </w:r>
      <w:r w:rsidRPr="000A6ADD">
        <w:rPr>
          <w:b/>
          <w:bCs/>
        </w:rPr>
        <w:t>[in the custody of the Department of Children and Families] [residing in a [receiving] [treatment] facility].</w:t>
      </w:r>
    </w:p>
    <w:p w14:paraId="4CF57697" w14:textId="77777777" w:rsidR="00654314" w:rsidRPr="000A6ADD" w:rsidRDefault="00654314" w:rsidP="000A6ADD">
      <w:pPr>
        <w:pStyle w:val="ListParagraph"/>
        <w:numPr>
          <w:ilvl w:val="0"/>
          <w:numId w:val="12"/>
        </w:numPr>
        <w:ind w:left="1008" w:right="288" w:hanging="432"/>
        <w:rPr>
          <w:b/>
          <w:bCs/>
        </w:rPr>
      </w:pPr>
      <w:r w:rsidRPr="000A6ADD">
        <w:rPr>
          <w:b/>
          <w:bCs/>
        </w:rPr>
        <w:t>At the time,</w:t>
      </w:r>
      <w:r w:rsidRPr="00597D4E">
        <w:t xml:space="preserve"> (defendant) </w:t>
      </w:r>
      <w:r w:rsidRPr="000A6ADD">
        <w:rPr>
          <w:b/>
          <w:bCs/>
        </w:rPr>
        <w:t>was an employee of the Department of Children and Families.</w:t>
      </w:r>
    </w:p>
    <w:p w14:paraId="6888C725" w14:textId="77777777" w:rsidR="00654314" w:rsidRPr="00597D4E" w:rsidRDefault="00654314" w:rsidP="000A6ADD">
      <w:pPr>
        <w:pStyle w:val="SJITextItalic"/>
      </w:pPr>
      <w:r w:rsidRPr="00597D4E">
        <w:t>§394.4593, Fla. Stat.</w:t>
      </w:r>
    </w:p>
    <w:p w14:paraId="624CD4D8" w14:textId="77777777" w:rsidR="00654314" w:rsidRPr="000A6ADD" w:rsidRDefault="00654314" w:rsidP="00DC018C">
      <w:pPr>
        <w:rPr>
          <w:b/>
          <w:bCs/>
        </w:rPr>
      </w:pPr>
      <w:r w:rsidRPr="000A6ADD">
        <w:rPr>
          <w:b/>
          <w:bCs/>
        </w:rPr>
        <w:t xml:space="preserve">“Employee” means any paid staff member, volunteer, or intern of the Department of Children and Families; or any person under contract with the Department of Children and Families; or any person providing care or support to a client on behalf of the Department of Children and Families or its providers.  </w:t>
      </w:r>
    </w:p>
    <w:p w14:paraId="4621F80C" w14:textId="77777777" w:rsidR="00654314" w:rsidRPr="00597D4E" w:rsidRDefault="00654314" w:rsidP="000A6ADD">
      <w:pPr>
        <w:pStyle w:val="SJITextItalic"/>
      </w:pPr>
      <w:r w:rsidRPr="00597D4E">
        <w:t>§394.455, Fla. Stat.</w:t>
      </w:r>
    </w:p>
    <w:p w14:paraId="2035CFF5" w14:textId="77777777" w:rsidR="00654314" w:rsidRPr="000A6ADD" w:rsidRDefault="00654314" w:rsidP="00DC018C">
      <w:pPr>
        <w:rPr>
          <w:b/>
          <w:bCs/>
        </w:rPr>
      </w:pPr>
      <w:r w:rsidRPr="000A6ADD">
        <w:rPr>
          <w:b/>
          <w:bCs/>
        </w:rPr>
        <w:t xml:space="preserve">“Patient” means any person, with or without a co-occurring substance abuse disorder, who is held or accepted for mental health treatment by the Department of Children and Families. </w:t>
      </w:r>
    </w:p>
    <w:p w14:paraId="4BAF9201" w14:textId="77777777" w:rsidR="00654314" w:rsidRPr="00597D4E" w:rsidRDefault="00654314" w:rsidP="000A6ADD">
      <w:pPr>
        <w:pStyle w:val="SJITextItalic"/>
      </w:pPr>
      <w:r w:rsidRPr="00597D4E">
        <w:t>§ 394.4593, Fla. Stat.</w:t>
      </w:r>
    </w:p>
    <w:p w14:paraId="29810AA7" w14:textId="77777777" w:rsidR="00654314" w:rsidRPr="000A6ADD" w:rsidRDefault="00654314" w:rsidP="00DC018C">
      <w:pPr>
        <w:rPr>
          <w:b/>
          <w:bCs/>
        </w:rPr>
      </w:pPr>
      <w:r w:rsidRPr="000A6ADD">
        <w:rPr>
          <w:b/>
          <w:bCs/>
        </w:rPr>
        <w:t xml:space="preserve">“Sexual misconduct” means any sexual activity between an employee and a patient, regardless of the consent of the patient. </w:t>
      </w:r>
    </w:p>
    <w:p w14:paraId="67206F0B" w14:textId="77777777" w:rsidR="00654314" w:rsidRPr="00597D4E" w:rsidRDefault="00654314" w:rsidP="000A6ADD">
      <w:pPr>
        <w:pStyle w:val="SJITextItalic"/>
      </w:pPr>
      <w:r w:rsidRPr="00597D4E">
        <w:t>§ 394.4593(1), Fla. Stat.</w:t>
      </w:r>
    </w:p>
    <w:p w14:paraId="6250EFD5" w14:textId="77777777" w:rsidR="00654314" w:rsidRPr="00597D4E" w:rsidRDefault="00654314" w:rsidP="000A6ADD">
      <w:pPr>
        <w:pStyle w:val="SJITextItalic"/>
      </w:pPr>
      <w:r w:rsidRPr="00597D4E">
        <w:t>Some of these terms have their own statutory definitions which should be given if applicable.</w:t>
      </w:r>
    </w:p>
    <w:p w14:paraId="560D9B5D" w14:textId="77777777" w:rsidR="00654314" w:rsidRPr="000A6ADD" w:rsidRDefault="00654314" w:rsidP="00DC018C">
      <w:pPr>
        <w:rPr>
          <w:b/>
          <w:bCs/>
        </w:rPr>
      </w:pPr>
      <w:r w:rsidRPr="000A6ADD">
        <w:rPr>
          <w:b/>
          <w:bCs/>
        </w:rPr>
        <w:t>“Sexual activity” means:</w:t>
      </w:r>
    </w:p>
    <w:p w14:paraId="3137C840" w14:textId="77777777" w:rsidR="00654314" w:rsidRPr="000A6ADD" w:rsidRDefault="00654314" w:rsidP="000A6ADD">
      <w:pPr>
        <w:pStyle w:val="ListParagraph"/>
        <w:numPr>
          <w:ilvl w:val="1"/>
          <w:numId w:val="14"/>
        </w:numPr>
        <w:ind w:left="1008" w:right="288" w:hanging="432"/>
        <w:rPr>
          <w:b/>
          <w:bCs/>
        </w:rPr>
      </w:pPr>
      <w:r w:rsidRPr="000A6ADD">
        <w:rPr>
          <w:b/>
          <w:bCs/>
        </w:rPr>
        <w:t xml:space="preserve">Fondling the genital area, groin, inner thighs, buttocks or breasts of a </w:t>
      </w:r>
      <w:proofErr w:type="gramStart"/>
      <w:r w:rsidRPr="000A6ADD">
        <w:rPr>
          <w:b/>
          <w:bCs/>
        </w:rPr>
        <w:t>person;</w:t>
      </w:r>
      <w:proofErr w:type="gramEnd"/>
      <w:r w:rsidRPr="000A6ADD">
        <w:rPr>
          <w:b/>
          <w:bCs/>
        </w:rPr>
        <w:t xml:space="preserve">  </w:t>
      </w:r>
    </w:p>
    <w:p w14:paraId="530F71EA" w14:textId="77777777" w:rsidR="00654314" w:rsidRPr="000A6ADD" w:rsidRDefault="00654314" w:rsidP="000A6ADD">
      <w:pPr>
        <w:pStyle w:val="ListParagraph"/>
        <w:numPr>
          <w:ilvl w:val="1"/>
          <w:numId w:val="14"/>
        </w:numPr>
        <w:ind w:left="1008" w:right="288" w:hanging="432"/>
        <w:rPr>
          <w:b/>
          <w:bCs/>
        </w:rPr>
      </w:pPr>
      <w:r w:rsidRPr="000A6ADD">
        <w:rPr>
          <w:b/>
          <w:bCs/>
        </w:rPr>
        <w:t xml:space="preserve">The oral, anal or vaginal penetration by or union with the sexual organ of another or the anal or vaginal penetration of another by any other </w:t>
      </w:r>
      <w:proofErr w:type="gramStart"/>
      <w:r w:rsidRPr="000A6ADD">
        <w:rPr>
          <w:b/>
          <w:bCs/>
        </w:rPr>
        <w:t>object;</w:t>
      </w:r>
      <w:proofErr w:type="gramEnd"/>
      <w:r w:rsidRPr="000A6ADD">
        <w:rPr>
          <w:b/>
          <w:bCs/>
        </w:rPr>
        <w:t xml:space="preserve">  </w:t>
      </w:r>
    </w:p>
    <w:p w14:paraId="0553EC35" w14:textId="77777777" w:rsidR="00654314" w:rsidRPr="000A6ADD" w:rsidRDefault="00654314" w:rsidP="000A6ADD">
      <w:pPr>
        <w:pStyle w:val="ListParagraph"/>
        <w:numPr>
          <w:ilvl w:val="1"/>
          <w:numId w:val="14"/>
        </w:numPr>
        <w:ind w:left="1008" w:right="288" w:hanging="432"/>
        <w:rPr>
          <w:b/>
          <w:bCs/>
        </w:rPr>
      </w:pPr>
      <w:r w:rsidRPr="000A6ADD">
        <w:rPr>
          <w:b/>
          <w:bCs/>
        </w:rPr>
        <w:t xml:space="preserve">Intentionally touching in a lewd or lascivious manner the breasts, genitals, the genital area, or buttocks, or the clothing covering them, of a person, or forcing or enticing a person to touch the </w:t>
      </w:r>
      <w:proofErr w:type="gramStart"/>
      <w:r w:rsidRPr="000A6ADD">
        <w:rPr>
          <w:b/>
          <w:bCs/>
        </w:rPr>
        <w:t>perpetrator;</w:t>
      </w:r>
      <w:proofErr w:type="gramEnd"/>
      <w:r w:rsidRPr="000A6ADD">
        <w:rPr>
          <w:b/>
          <w:bCs/>
        </w:rPr>
        <w:t xml:space="preserve"> </w:t>
      </w:r>
    </w:p>
    <w:p w14:paraId="37BC7327" w14:textId="77777777" w:rsidR="00654314" w:rsidRPr="000A6ADD" w:rsidRDefault="00654314" w:rsidP="000A6ADD">
      <w:pPr>
        <w:pStyle w:val="ListParagraph"/>
        <w:numPr>
          <w:ilvl w:val="1"/>
          <w:numId w:val="14"/>
        </w:numPr>
        <w:ind w:left="1008" w:right="288" w:hanging="432"/>
        <w:rPr>
          <w:b/>
          <w:bCs/>
        </w:rPr>
      </w:pPr>
      <w:r w:rsidRPr="000A6ADD">
        <w:rPr>
          <w:b/>
          <w:bCs/>
        </w:rPr>
        <w:lastRenderedPageBreak/>
        <w:t xml:space="preserve">Intentionally masturbating in the presence of another </w:t>
      </w:r>
      <w:proofErr w:type="gramStart"/>
      <w:r w:rsidRPr="000A6ADD">
        <w:rPr>
          <w:b/>
          <w:bCs/>
        </w:rPr>
        <w:t>person;</w:t>
      </w:r>
      <w:proofErr w:type="gramEnd"/>
    </w:p>
    <w:p w14:paraId="67635BEF" w14:textId="77777777" w:rsidR="00654314" w:rsidRPr="000A6ADD" w:rsidRDefault="00654314" w:rsidP="000A6ADD">
      <w:pPr>
        <w:pStyle w:val="ListParagraph"/>
        <w:numPr>
          <w:ilvl w:val="1"/>
          <w:numId w:val="14"/>
        </w:numPr>
        <w:ind w:left="1008" w:right="288" w:hanging="432"/>
        <w:rPr>
          <w:b/>
          <w:bCs/>
        </w:rPr>
      </w:pPr>
      <w:r w:rsidRPr="000A6ADD">
        <w:rPr>
          <w:b/>
          <w:bCs/>
        </w:rPr>
        <w:t xml:space="preserve">Intentionally exposing the genitals in a lewd or lascivious manner in the presence of another person; or  </w:t>
      </w:r>
    </w:p>
    <w:p w14:paraId="21B47B42" w14:textId="77777777" w:rsidR="00654314" w:rsidRPr="000A6ADD" w:rsidRDefault="00654314" w:rsidP="000A6ADD">
      <w:pPr>
        <w:pStyle w:val="ListParagraph"/>
        <w:numPr>
          <w:ilvl w:val="1"/>
          <w:numId w:val="14"/>
        </w:numPr>
        <w:ind w:left="1008" w:right="288" w:hanging="432"/>
        <w:rPr>
          <w:b/>
          <w:bCs/>
        </w:rPr>
      </w:pPr>
      <w:r w:rsidRPr="000A6ADD">
        <w:rPr>
          <w:b/>
          <w:bCs/>
        </w:rPr>
        <w:t xml:space="preserve">Intentionally committing any other sexual act that does not involve actual physical or sexual contact with the victim, including, but not limited to, sadomasochistic abuse, sexual bestiality, or the simulation of any act involving sexual activity in the presence of a victim.  </w:t>
      </w:r>
    </w:p>
    <w:p w14:paraId="4B3A3408" w14:textId="77777777" w:rsidR="00654314" w:rsidRPr="00597D4E" w:rsidRDefault="00654314" w:rsidP="000A6ADD">
      <w:pPr>
        <w:pStyle w:val="SJITextItalic"/>
      </w:pPr>
      <w:r w:rsidRPr="00597D4E">
        <w:t>Give only if applicable.</w:t>
      </w:r>
    </w:p>
    <w:p w14:paraId="12EAEF40" w14:textId="77777777" w:rsidR="00654314" w:rsidRPr="00597D4E" w:rsidRDefault="00654314" w:rsidP="000A6ADD">
      <w:pPr>
        <w:pStyle w:val="SJITextItalic"/>
      </w:pPr>
      <w:r w:rsidRPr="00597D4E">
        <w:t>Lakey v. State, 113 So. 3d 90 (Fla. 5th DCA 2013).</w:t>
      </w:r>
    </w:p>
    <w:p w14:paraId="59E923A5" w14:textId="77777777" w:rsidR="00654314" w:rsidRPr="000A6ADD" w:rsidRDefault="00654314" w:rsidP="00DC018C">
      <w:pPr>
        <w:rPr>
          <w:b/>
          <w:bCs/>
        </w:rPr>
      </w:pPr>
      <w:r w:rsidRPr="000A6ADD">
        <w:rPr>
          <w:b/>
          <w:bCs/>
        </w:rPr>
        <w:t xml:space="preserve">“An object” includes a finger. </w:t>
      </w:r>
    </w:p>
    <w:p w14:paraId="604FE346" w14:textId="77777777" w:rsidR="00654314" w:rsidRPr="00597D4E" w:rsidRDefault="00654314" w:rsidP="000A6ADD">
      <w:pPr>
        <w:pStyle w:val="SJITextItalic"/>
      </w:pPr>
      <w:r w:rsidRPr="00597D4E">
        <w:t xml:space="preserve">Phillips v. State, 238 So. 3d 308 (Fla. 4th DCA 2018). </w:t>
      </w:r>
    </w:p>
    <w:p w14:paraId="73CEE040" w14:textId="77777777" w:rsidR="00654314" w:rsidRPr="000A6ADD" w:rsidRDefault="00654314" w:rsidP="00DC018C">
      <w:pPr>
        <w:rPr>
          <w:b/>
          <w:bCs/>
        </w:rPr>
      </w:pPr>
      <w:r w:rsidRPr="000A6ADD">
        <w:rPr>
          <w:b/>
          <w:bCs/>
        </w:rPr>
        <w:t>“Union” means contact.</w:t>
      </w:r>
    </w:p>
    <w:p w14:paraId="11FBB7F6" w14:textId="77777777" w:rsidR="00654314" w:rsidRPr="00597D4E" w:rsidRDefault="00654314" w:rsidP="000A6ADD">
      <w:pPr>
        <w:pStyle w:val="SJITextItalic"/>
      </w:pPr>
      <w:r w:rsidRPr="00597D4E">
        <w:t>§ 394.4593, Fla. Stat.</w:t>
      </w:r>
    </w:p>
    <w:p w14:paraId="00CD1B5B" w14:textId="77777777" w:rsidR="00654314" w:rsidRPr="000A6ADD" w:rsidRDefault="00654314" w:rsidP="00DC018C">
      <w:pPr>
        <w:rPr>
          <w:b/>
          <w:bCs/>
        </w:rPr>
      </w:pPr>
      <w:r w:rsidRPr="000A6ADD">
        <w:rPr>
          <w:b/>
          <w:bCs/>
        </w:rPr>
        <w:t>The consent of the patient to sexual activity is not a defense.</w:t>
      </w:r>
    </w:p>
    <w:p w14:paraId="11A8F0D7" w14:textId="77777777" w:rsidR="00654314" w:rsidRPr="00597D4E" w:rsidRDefault="00654314" w:rsidP="000A6ADD">
      <w:pPr>
        <w:pStyle w:val="SJITextItalic"/>
      </w:pPr>
      <w:r w:rsidRPr="00597D4E">
        <w:t xml:space="preserve">§ 394.455, Fla. Stat. </w:t>
      </w:r>
    </w:p>
    <w:p w14:paraId="192C1C42" w14:textId="77777777" w:rsidR="00654314" w:rsidRPr="000A6ADD" w:rsidRDefault="00654314" w:rsidP="00DC018C">
      <w:pPr>
        <w:rPr>
          <w:b/>
          <w:bCs/>
        </w:rPr>
      </w:pPr>
      <w:r w:rsidRPr="000A6ADD">
        <w:rPr>
          <w:b/>
          <w:bCs/>
        </w:rPr>
        <w:t>“Receiving facility” means a public or private facility or hospital designated by the Department of Children and Families to receive and hold or refer, as appropriate, involuntary patients under emergency conditions for mental health or substance abuse evaluation and to provide treatment or transportation to the appropriate service provider. The term does not include a county jail.</w:t>
      </w:r>
    </w:p>
    <w:p w14:paraId="0777EEE2" w14:textId="77777777" w:rsidR="00654314" w:rsidRPr="00597D4E" w:rsidRDefault="00654314" w:rsidP="000A6ADD">
      <w:pPr>
        <w:pStyle w:val="SJITextItalic"/>
      </w:pPr>
      <w:r w:rsidRPr="00597D4E">
        <w:t xml:space="preserve">§ 394.455, Fla. Stat. </w:t>
      </w:r>
    </w:p>
    <w:p w14:paraId="1F13FF56" w14:textId="2DC825E9" w:rsidR="00D26616" w:rsidRDefault="00654314" w:rsidP="00DC018C">
      <w:pPr>
        <w:rPr>
          <w:b/>
          <w:bCs/>
        </w:rPr>
      </w:pPr>
      <w:r w:rsidRPr="000A6ADD">
        <w:rPr>
          <w:b/>
          <w:bCs/>
        </w:rPr>
        <w:t>“Treatment facility” means a state-owned, state-operated, or state-supported hospital, center, or clinic designated by the Department of Children and Families for extended treatment and hospitalization, beyond</w:t>
      </w:r>
      <w:r w:rsidRPr="000A6ADD">
        <w:rPr>
          <w:b/>
          <w:bCs/>
          <w:u w:val="single"/>
        </w:rPr>
        <w:t xml:space="preserve"> </w:t>
      </w:r>
      <w:r w:rsidRPr="000A6ADD">
        <w:rPr>
          <w:b/>
          <w:bCs/>
        </w:rPr>
        <w:t>that provided for by a receiving facility, of persons who have a mental illness, including facilities of the United States Government, and any private facility designated by the department when rendering such services to a person pursuant to the provisions of this part. Patients treated in facilities of the United States Government shall be solely those whose care is the responsibility of the United States Department of Veterans Affairs.</w:t>
      </w:r>
    </w:p>
    <w:p w14:paraId="72632778" w14:textId="77777777" w:rsidR="00D26616" w:rsidRDefault="00D26616">
      <w:pPr>
        <w:spacing w:after="160"/>
        <w:ind w:firstLine="0"/>
        <w:rPr>
          <w:b/>
          <w:bCs/>
        </w:rPr>
      </w:pPr>
      <w:r>
        <w:rPr>
          <w:b/>
          <w:bCs/>
        </w:rPr>
        <w:br w:type="page"/>
      </w:r>
    </w:p>
    <w:p w14:paraId="5D3758A9" w14:textId="77777777" w:rsidR="00654314" w:rsidRPr="00597D4E" w:rsidRDefault="00654314" w:rsidP="00DC018C">
      <w:pPr>
        <w:pStyle w:val="SJIComments"/>
      </w:pPr>
      <w:r w:rsidRPr="00DC018C">
        <w:lastRenderedPageBreak/>
        <w:t>Lesser</w:t>
      </w:r>
      <w:r w:rsidRPr="00597D4E">
        <w:t xml:space="preserve"> Included Offenses</w:t>
      </w:r>
    </w:p>
    <w:p w14:paraId="2F51441B" w14:textId="77777777" w:rsidR="00654314" w:rsidRPr="00597D4E" w:rsidRDefault="00654314" w:rsidP="00DC018C">
      <w:pPr>
        <w:pStyle w:val="Heading4"/>
      </w:pPr>
      <w:r w:rsidRPr="00597D4E">
        <w:t>SEXUAL MISCONDUCT ON A PATIENT BY AN EMPLOYEE OF THE DEPARTMENT OF CHILDREN AND FAMILIES — 394.4593(2)</w:t>
      </w:r>
    </w:p>
    <w:tbl>
      <w:tblPr>
        <w:tblStyle w:val="PlainTable1"/>
        <w:tblW w:w="5000" w:type="pct"/>
        <w:tblLook w:val="0620" w:firstRow="1" w:lastRow="0" w:firstColumn="0" w:lastColumn="0" w:noHBand="1" w:noVBand="1"/>
      </w:tblPr>
      <w:tblGrid>
        <w:gridCol w:w="2245"/>
        <w:gridCol w:w="3660"/>
        <w:gridCol w:w="1926"/>
        <w:gridCol w:w="1519"/>
      </w:tblGrid>
      <w:tr w:rsidR="00654314" w:rsidRPr="000A6ADD" w14:paraId="522F2B14" w14:textId="77777777" w:rsidTr="000A6ADD">
        <w:trPr>
          <w:cnfStyle w:val="100000000000" w:firstRow="1" w:lastRow="0" w:firstColumn="0" w:lastColumn="0" w:oddVBand="0" w:evenVBand="0" w:oddHBand="0" w:evenHBand="0" w:firstRowFirstColumn="0" w:firstRowLastColumn="0" w:lastRowFirstColumn="0" w:lastRowLastColumn="0"/>
        </w:trPr>
        <w:tc>
          <w:tcPr>
            <w:tcW w:w="1201" w:type="pct"/>
          </w:tcPr>
          <w:p w14:paraId="5BAE8B2F" w14:textId="77777777" w:rsidR="00654314" w:rsidRPr="000A6ADD" w:rsidRDefault="00654314" w:rsidP="000A6ADD">
            <w:pPr>
              <w:pStyle w:val="SJITableText"/>
            </w:pPr>
            <w:r w:rsidRPr="000A6ADD">
              <w:t>CATEGORY ONE</w:t>
            </w:r>
          </w:p>
        </w:tc>
        <w:tc>
          <w:tcPr>
            <w:tcW w:w="1957" w:type="pct"/>
          </w:tcPr>
          <w:p w14:paraId="521E7FF0" w14:textId="77777777" w:rsidR="00654314" w:rsidRPr="000A6ADD" w:rsidRDefault="00654314" w:rsidP="000A6ADD">
            <w:pPr>
              <w:pStyle w:val="SJITableText"/>
            </w:pPr>
            <w:r w:rsidRPr="000A6ADD">
              <w:t>CATEGORY TWO</w:t>
            </w:r>
          </w:p>
        </w:tc>
        <w:tc>
          <w:tcPr>
            <w:tcW w:w="1030" w:type="pct"/>
          </w:tcPr>
          <w:p w14:paraId="771EE94F" w14:textId="77777777" w:rsidR="00654314" w:rsidRPr="000A6ADD" w:rsidRDefault="00654314" w:rsidP="000A6ADD">
            <w:pPr>
              <w:pStyle w:val="SJITableText"/>
            </w:pPr>
            <w:r w:rsidRPr="000A6ADD">
              <w:t>FLA. STAT.</w:t>
            </w:r>
          </w:p>
        </w:tc>
        <w:tc>
          <w:tcPr>
            <w:tcW w:w="812" w:type="pct"/>
          </w:tcPr>
          <w:p w14:paraId="77E974B5" w14:textId="77777777" w:rsidR="00654314" w:rsidRPr="000A6ADD" w:rsidRDefault="00654314" w:rsidP="000A6ADD">
            <w:pPr>
              <w:pStyle w:val="SJITableText"/>
            </w:pPr>
            <w:r w:rsidRPr="000A6ADD">
              <w:t>INS. NO.</w:t>
            </w:r>
          </w:p>
        </w:tc>
      </w:tr>
      <w:tr w:rsidR="00654314" w:rsidRPr="000A6ADD" w14:paraId="0D1AB109" w14:textId="77777777" w:rsidTr="000A6ADD">
        <w:tc>
          <w:tcPr>
            <w:tcW w:w="1201" w:type="pct"/>
          </w:tcPr>
          <w:p w14:paraId="76948AAF" w14:textId="77777777" w:rsidR="00654314" w:rsidRPr="000A6ADD" w:rsidRDefault="00654314" w:rsidP="000A6ADD">
            <w:pPr>
              <w:pStyle w:val="SJITableText"/>
            </w:pPr>
            <w:r w:rsidRPr="000A6ADD">
              <w:t>None</w:t>
            </w:r>
          </w:p>
        </w:tc>
        <w:tc>
          <w:tcPr>
            <w:tcW w:w="1957" w:type="pct"/>
          </w:tcPr>
          <w:p w14:paraId="3B995569" w14:textId="77777777" w:rsidR="00654314" w:rsidRPr="000A6ADD" w:rsidRDefault="00654314" w:rsidP="000A6ADD">
            <w:pPr>
              <w:pStyle w:val="SJITableText"/>
            </w:pPr>
          </w:p>
        </w:tc>
        <w:tc>
          <w:tcPr>
            <w:tcW w:w="1030" w:type="pct"/>
          </w:tcPr>
          <w:p w14:paraId="046E5E1C" w14:textId="77777777" w:rsidR="00654314" w:rsidRPr="000A6ADD" w:rsidRDefault="00654314" w:rsidP="000A6ADD">
            <w:pPr>
              <w:pStyle w:val="SJITableText"/>
            </w:pPr>
          </w:p>
        </w:tc>
        <w:tc>
          <w:tcPr>
            <w:tcW w:w="812" w:type="pct"/>
          </w:tcPr>
          <w:p w14:paraId="191D1E28" w14:textId="77777777" w:rsidR="00654314" w:rsidRPr="000A6ADD" w:rsidRDefault="00654314" w:rsidP="000A6ADD">
            <w:pPr>
              <w:pStyle w:val="SJITableText"/>
            </w:pPr>
          </w:p>
        </w:tc>
      </w:tr>
      <w:tr w:rsidR="00654314" w:rsidRPr="000A6ADD" w14:paraId="4F63719B" w14:textId="77777777" w:rsidTr="000A6ADD">
        <w:tc>
          <w:tcPr>
            <w:tcW w:w="1201" w:type="pct"/>
          </w:tcPr>
          <w:p w14:paraId="54066B34" w14:textId="77777777" w:rsidR="00654314" w:rsidRPr="000A6ADD" w:rsidRDefault="00654314" w:rsidP="000A6ADD">
            <w:pPr>
              <w:pStyle w:val="SJITableText"/>
            </w:pPr>
          </w:p>
        </w:tc>
        <w:tc>
          <w:tcPr>
            <w:tcW w:w="1957" w:type="pct"/>
          </w:tcPr>
          <w:p w14:paraId="154B87EE" w14:textId="77777777" w:rsidR="00654314" w:rsidRPr="000A6ADD" w:rsidRDefault="00654314" w:rsidP="000A6ADD">
            <w:pPr>
              <w:pStyle w:val="SJITableText"/>
            </w:pPr>
            <w:r w:rsidRPr="000A6ADD">
              <w:t>Sexual battery</w:t>
            </w:r>
          </w:p>
        </w:tc>
        <w:tc>
          <w:tcPr>
            <w:tcW w:w="1030" w:type="pct"/>
          </w:tcPr>
          <w:p w14:paraId="0DAA675E" w14:textId="77777777" w:rsidR="00654314" w:rsidRPr="000A6ADD" w:rsidRDefault="00654314" w:rsidP="000A6ADD">
            <w:pPr>
              <w:pStyle w:val="SJITableText"/>
            </w:pPr>
            <w:r w:rsidRPr="000A6ADD">
              <w:t>794.011</w:t>
            </w:r>
          </w:p>
        </w:tc>
        <w:tc>
          <w:tcPr>
            <w:tcW w:w="812" w:type="pct"/>
          </w:tcPr>
          <w:p w14:paraId="5D4C3393" w14:textId="77777777" w:rsidR="00654314" w:rsidRPr="000A6ADD" w:rsidRDefault="00654314" w:rsidP="000A6ADD">
            <w:pPr>
              <w:pStyle w:val="SJITableText"/>
            </w:pPr>
            <w:r w:rsidRPr="000A6ADD">
              <w:t>Chapter 11 instructions</w:t>
            </w:r>
          </w:p>
        </w:tc>
      </w:tr>
      <w:tr w:rsidR="00654314" w:rsidRPr="000A6ADD" w14:paraId="4F03A9B5" w14:textId="77777777" w:rsidTr="000A6ADD">
        <w:tc>
          <w:tcPr>
            <w:tcW w:w="1201" w:type="pct"/>
          </w:tcPr>
          <w:p w14:paraId="350A3408" w14:textId="77777777" w:rsidR="00654314" w:rsidRPr="000A6ADD" w:rsidRDefault="00654314" w:rsidP="000A6ADD">
            <w:pPr>
              <w:pStyle w:val="SJITableText"/>
            </w:pPr>
          </w:p>
        </w:tc>
        <w:tc>
          <w:tcPr>
            <w:tcW w:w="1957" w:type="pct"/>
          </w:tcPr>
          <w:p w14:paraId="637ADFE2" w14:textId="77777777" w:rsidR="00654314" w:rsidRPr="000A6ADD" w:rsidRDefault="00654314" w:rsidP="000A6ADD">
            <w:pPr>
              <w:pStyle w:val="SJITableText"/>
            </w:pPr>
            <w:r w:rsidRPr="000A6ADD">
              <w:t xml:space="preserve">Unlawful sexual activity with certain minors </w:t>
            </w:r>
          </w:p>
        </w:tc>
        <w:tc>
          <w:tcPr>
            <w:tcW w:w="1030" w:type="pct"/>
          </w:tcPr>
          <w:p w14:paraId="7BEBDE27" w14:textId="77777777" w:rsidR="00654314" w:rsidRPr="000A6ADD" w:rsidRDefault="00654314" w:rsidP="000A6ADD">
            <w:pPr>
              <w:pStyle w:val="SJITableText"/>
            </w:pPr>
            <w:r w:rsidRPr="000A6ADD">
              <w:t>794.03</w:t>
            </w:r>
          </w:p>
        </w:tc>
        <w:tc>
          <w:tcPr>
            <w:tcW w:w="812" w:type="pct"/>
          </w:tcPr>
          <w:p w14:paraId="22B68471" w14:textId="77777777" w:rsidR="00654314" w:rsidRPr="000A6ADD" w:rsidRDefault="00654314" w:rsidP="000A6ADD">
            <w:pPr>
              <w:pStyle w:val="SJITableText"/>
            </w:pPr>
            <w:r w:rsidRPr="000A6ADD">
              <w:t>11.7</w:t>
            </w:r>
          </w:p>
        </w:tc>
      </w:tr>
      <w:tr w:rsidR="00654314" w:rsidRPr="000A6ADD" w14:paraId="233E5C09" w14:textId="77777777" w:rsidTr="000A6ADD">
        <w:tc>
          <w:tcPr>
            <w:tcW w:w="1201" w:type="pct"/>
          </w:tcPr>
          <w:p w14:paraId="5A92699B" w14:textId="77777777" w:rsidR="00654314" w:rsidRPr="000A6ADD" w:rsidRDefault="00654314" w:rsidP="000A6ADD">
            <w:pPr>
              <w:pStyle w:val="SJITableText"/>
            </w:pPr>
          </w:p>
        </w:tc>
        <w:tc>
          <w:tcPr>
            <w:tcW w:w="1957" w:type="pct"/>
          </w:tcPr>
          <w:p w14:paraId="3DEA4BE1" w14:textId="77777777" w:rsidR="00654314" w:rsidRPr="000A6ADD" w:rsidRDefault="00654314" w:rsidP="000A6ADD">
            <w:pPr>
              <w:pStyle w:val="SJITableText"/>
            </w:pPr>
            <w:r w:rsidRPr="000A6ADD">
              <w:t xml:space="preserve">Lewd or Lascivious crimes </w:t>
            </w:r>
          </w:p>
        </w:tc>
        <w:tc>
          <w:tcPr>
            <w:tcW w:w="1030" w:type="pct"/>
          </w:tcPr>
          <w:p w14:paraId="606DD825" w14:textId="77777777" w:rsidR="00654314" w:rsidRPr="000A6ADD" w:rsidRDefault="00654314" w:rsidP="000A6ADD">
            <w:pPr>
              <w:pStyle w:val="SJITableText"/>
            </w:pPr>
            <w:r w:rsidRPr="000A6ADD">
              <w:t>Chapter 800</w:t>
            </w:r>
          </w:p>
        </w:tc>
        <w:tc>
          <w:tcPr>
            <w:tcW w:w="812" w:type="pct"/>
          </w:tcPr>
          <w:p w14:paraId="7109E25F" w14:textId="77777777" w:rsidR="00654314" w:rsidRPr="000A6ADD" w:rsidRDefault="00654314" w:rsidP="000A6ADD">
            <w:pPr>
              <w:pStyle w:val="SJITableText"/>
            </w:pPr>
            <w:r w:rsidRPr="000A6ADD">
              <w:t>Chapter 11 instructions</w:t>
            </w:r>
          </w:p>
        </w:tc>
      </w:tr>
      <w:tr w:rsidR="00654314" w:rsidRPr="000A6ADD" w14:paraId="4EC0DD84" w14:textId="77777777" w:rsidTr="000A6ADD">
        <w:tc>
          <w:tcPr>
            <w:tcW w:w="1201" w:type="pct"/>
          </w:tcPr>
          <w:p w14:paraId="2A5D931F" w14:textId="77777777" w:rsidR="00654314" w:rsidRPr="000A6ADD" w:rsidRDefault="00654314" w:rsidP="000A6ADD">
            <w:pPr>
              <w:pStyle w:val="SJITableText"/>
            </w:pPr>
          </w:p>
        </w:tc>
        <w:tc>
          <w:tcPr>
            <w:tcW w:w="1957" w:type="pct"/>
          </w:tcPr>
          <w:p w14:paraId="62E1DB89" w14:textId="77777777" w:rsidR="00654314" w:rsidRPr="000A6ADD" w:rsidRDefault="00654314" w:rsidP="000A6ADD">
            <w:pPr>
              <w:pStyle w:val="SJITableText"/>
            </w:pPr>
            <w:r w:rsidRPr="000A6ADD">
              <w:t xml:space="preserve">Attempt </w:t>
            </w:r>
          </w:p>
        </w:tc>
        <w:tc>
          <w:tcPr>
            <w:tcW w:w="1030" w:type="pct"/>
          </w:tcPr>
          <w:p w14:paraId="0DAFF75B" w14:textId="77777777" w:rsidR="00654314" w:rsidRPr="000A6ADD" w:rsidRDefault="00654314" w:rsidP="000A6ADD">
            <w:pPr>
              <w:pStyle w:val="SJITableText"/>
            </w:pPr>
            <w:r w:rsidRPr="000A6ADD">
              <w:t>777.04(1)</w:t>
            </w:r>
          </w:p>
        </w:tc>
        <w:tc>
          <w:tcPr>
            <w:tcW w:w="812" w:type="pct"/>
          </w:tcPr>
          <w:p w14:paraId="32B116B5" w14:textId="77777777" w:rsidR="00654314" w:rsidRPr="000A6ADD" w:rsidRDefault="00654314" w:rsidP="000A6ADD">
            <w:pPr>
              <w:pStyle w:val="SJITableText"/>
            </w:pPr>
            <w:r w:rsidRPr="000A6ADD">
              <w:t>5.1</w:t>
            </w:r>
          </w:p>
        </w:tc>
      </w:tr>
    </w:tbl>
    <w:p w14:paraId="6CD23944" w14:textId="77777777" w:rsidR="00654314" w:rsidRPr="00597D4E" w:rsidRDefault="00654314" w:rsidP="00DC018C">
      <w:pPr>
        <w:pStyle w:val="SJIComments"/>
      </w:pPr>
      <w:r w:rsidRPr="00597D4E">
        <w:t>Comments</w:t>
      </w:r>
    </w:p>
    <w:p w14:paraId="57EBCB01" w14:textId="77777777" w:rsidR="00654314" w:rsidRPr="00597D4E" w:rsidRDefault="00654314" w:rsidP="00654314">
      <w:pPr>
        <w:rPr>
          <w:sz w:val="24"/>
          <w:szCs w:val="24"/>
        </w:rPr>
      </w:pPr>
      <w:r w:rsidRPr="00597D4E">
        <w:rPr>
          <w:sz w:val="24"/>
          <w:szCs w:val="24"/>
        </w:rPr>
        <w:t xml:space="preserve">A patient who is not being held or accepted for mental health treatment is not within the purview of this statute. Substance abuse services or treatment, without co-occurring treatment for a mental health disorder, does not constitute mental health treatment. </w:t>
      </w:r>
      <w:r w:rsidRPr="00597D4E">
        <w:rPr>
          <w:i/>
          <w:iCs/>
          <w:sz w:val="24"/>
          <w:szCs w:val="24"/>
        </w:rPr>
        <w:t>See Deloatch v. State</w:t>
      </w:r>
      <w:r w:rsidRPr="00597D4E">
        <w:rPr>
          <w:sz w:val="24"/>
          <w:szCs w:val="24"/>
        </w:rPr>
        <w:t xml:space="preserve">, 360 So. 3d 1165 (Fla. 4th DCA 2023).   </w:t>
      </w:r>
    </w:p>
    <w:p w14:paraId="0BD7D562" w14:textId="77777777" w:rsidR="00654314" w:rsidRPr="00597D4E" w:rsidRDefault="00654314" w:rsidP="00654314">
      <w:pPr>
        <w:rPr>
          <w:sz w:val="24"/>
          <w:szCs w:val="24"/>
        </w:rPr>
      </w:pPr>
      <w:r w:rsidRPr="00597D4E">
        <w:rPr>
          <w:sz w:val="24"/>
          <w:szCs w:val="24"/>
        </w:rPr>
        <w:t>It is a not a violation of § 394.4593, Fla. Stat., if the DCF employee were legally married to the patient or had no reason to believe that the person with whom the employee engaged in sexual misconduct was in the custody of the DCF or was residing in a receiving or treatment facility. Furthermore, acts done for a bona fide medical purpose</w:t>
      </w:r>
      <w:r>
        <w:rPr>
          <w:sz w:val="24"/>
          <w:szCs w:val="24"/>
        </w:rPr>
        <w:t>,</w:t>
      </w:r>
      <w:r w:rsidRPr="00597D4E">
        <w:rPr>
          <w:sz w:val="24"/>
          <w:szCs w:val="24"/>
        </w:rPr>
        <w:t xml:space="preserve"> or an internal search conducted in the lawful performance of duty by an employee are exempted from criminal liability under the statute. As of </w:t>
      </w:r>
      <w:r>
        <w:rPr>
          <w:sz w:val="24"/>
          <w:szCs w:val="24"/>
        </w:rPr>
        <w:t>April 2024</w:t>
      </w:r>
      <w:r w:rsidRPr="00597D4E">
        <w:rPr>
          <w:sz w:val="24"/>
          <w:szCs w:val="24"/>
        </w:rPr>
        <w:t xml:space="preserve">, it was undetermined whether any of these circumstances should be treated as an affirmative defense or as an element that the State must disprove. If treated as an affirmative defense, the judge must determine who has the burden of persuasion and what that burden is (preponderance, clear and convincing, or beyond a reasonable doubt).  </w:t>
      </w:r>
    </w:p>
    <w:p w14:paraId="1A5D99F1" w14:textId="29C0EDB5" w:rsidR="009435D1" w:rsidRPr="00654314" w:rsidRDefault="00654314" w:rsidP="00D26616">
      <w:pPr>
        <w:ind w:left="360" w:firstLine="450"/>
      </w:pPr>
      <w:r w:rsidRPr="00597D4E">
        <w:rPr>
          <w:sz w:val="24"/>
          <w:szCs w:val="24"/>
        </w:rPr>
        <w:t>This instruction was adopted on May 21, 2024.</w:t>
      </w:r>
    </w:p>
    <w:sectPr w:rsidR="009435D1" w:rsidRPr="00654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AC2"/>
    <w:multiLevelType w:val="hybridMultilevel"/>
    <w:tmpl w:val="37B225CA"/>
    <w:lvl w:ilvl="0" w:tplc="1B26D2B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95A7F"/>
    <w:multiLevelType w:val="hybridMultilevel"/>
    <w:tmpl w:val="DDC6741C"/>
    <w:lvl w:ilvl="0" w:tplc="D4F4525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3CFD01A5"/>
    <w:multiLevelType w:val="hybridMultilevel"/>
    <w:tmpl w:val="B4E8B4BE"/>
    <w:lvl w:ilvl="0" w:tplc="F4AC1F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5A630B"/>
    <w:multiLevelType w:val="hybridMultilevel"/>
    <w:tmpl w:val="D8C211BE"/>
    <w:lvl w:ilvl="0" w:tplc="3FC0039E">
      <w:start w:val="1"/>
      <w:numFmt w:val="lowerLetter"/>
      <w:lvlText w:val="%1."/>
      <w:lvlJc w:val="left"/>
      <w:pPr>
        <w:ind w:left="1440" w:hanging="360"/>
      </w:pPr>
      <w:rPr>
        <w:rFonts w:hint="default"/>
      </w:rPr>
    </w:lvl>
    <w:lvl w:ilvl="1" w:tplc="E43C7FF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650705C8"/>
    <w:multiLevelType w:val="hybridMultilevel"/>
    <w:tmpl w:val="C676332C"/>
    <w:lvl w:ilvl="0" w:tplc="8FBCACA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01FBC"/>
    <w:multiLevelType w:val="hybridMultilevel"/>
    <w:tmpl w:val="B8CE410C"/>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8B4262"/>
    <w:multiLevelType w:val="hybridMultilevel"/>
    <w:tmpl w:val="5B1CA0A2"/>
    <w:lvl w:ilvl="0" w:tplc="FFFFFFFF">
      <w:start w:val="1"/>
      <w:numFmt w:val="decimal"/>
      <w:lvlText w:val="%1."/>
      <w:lvlJc w:val="left"/>
      <w:pPr>
        <w:ind w:left="2160" w:hanging="360"/>
      </w:pPr>
      <w:rPr>
        <w:b/>
        <w:bCs/>
      </w:rPr>
    </w:lvl>
    <w:lvl w:ilvl="1" w:tplc="C882D09E">
      <w:start w:val="1"/>
      <w:numFmt w:val="decimal"/>
      <w:lvlText w:val="%2."/>
      <w:lvlJc w:val="left"/>
      <w:pPr>
        <w:ind w:left="1440" w:hanging="360"/>
      </w:pPr>
      <w:rPr>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5697EC3"/>
    <w:multiLevelType w:val="hybridMultilevel"/>
    <w:tmpl w:val="CBA2B472"/>
    <w:lvl w:ilvl="0" w:tplc="C882D09E">
      <w:start w:val="1"/>
      <w:numFmt w:val="decimal"/>
      <w:lvlText w:val="%1."/>
      <w:lvlJc w:val="left"/>
      <w:pPr>
        <w:ind w:left="216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EE4A91"/>
    <w:multiLevelType w:val="hybridMultilevel"/>
    <w:tmpl w:val="DFF666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434671470">
    <w:abstractNumId w:val="6"/>
  </w:num>
  <w:num w:numId="2" w16cid:durableId="1232353234">
    <w:abstractNumId w:val="2"/>
  </w:num>
  <w:num w:numId="3" w16cid:durableId="781992577">
    <w:abstractNumId w:val="12"/>
  </w:num>
  <w:num w:numId="4" w16cid:durableId="1392191482">
    <w:abstractNumId w:val="3"/>
  </w:num>
  <w:num w:numId="5" w16cid:durableId="1043597453">
    <w:abstractNumId w:val="3"/>
  </w:num>
  <w:num w:numId="6" w16cid:durableId="499856723">
    <w:abstractNumId w:val="4"/>
  </w:num>
  <w:num w:numId="7" w16cid:durableId="2136408788">
    <w:abstractNumId w:val="1"/>
  </w:num>
  <w:num w:numId="8" w16cid:durableId="66928258">
    <w:abstractNumId w:val="5"/>
  </w:num>
  <w:num w:numId="9" w16cid:durableId="679697703">
    <w:abstractNumId w:val="11"/>
  </w:num>
  <w:num w:numId="10" w16cid:durableId="1700156547">
    <w:abstractNumId w:val="0"/>
  </w:num>
  <w:num w:numId="11" w16cid:durableId="1621448476">
    <w:abstractNumId w:val="7"/>
  </w:num>
  <w:num w:numId="12" w16cid:durableId="335420710">
    <w:abstractNumId w:val="8"/>
  </w:num>
  <w:num w:numId="13" w16cid:durableId="2066096733">
    <w:abstractNumId w:val="10"/>
  </w:num>
  <w:num w:numId="14" w16cid:durableId="1823427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26"/>
    <w:rsid w:val="000124DD"/>
    <w:rsid w:val="000A6ADD"/>
    <w:rsid w:val="00111B5D"/>
    <w:rsid w:val="00115A97"/>
    <w:rsid w:val="0018205E"/>
    <w:rsid w:val="0020185A"/>
    <w:rsid w:val="002055D1"/>
    <w:rsid w:val="00233675"/>
    <w:rsid w:val="0023608D"/>
    <w:rsid w:val="00244027"/>
    <w:rsid w:val="002445CE"/>
    <w:rsid w:val="00276059"/>
    <w:rsid w:val="00284823"/>
    <w:rsid w:val="00341FAF"/>
    <w:rsid w:val="00364447"/>
    <w:rsid w:val="0037155D"/>
    <w:rsid w:val="003B2159"/>
    <w:rsid w:val="003D6895"/>
    <w:rsid w:val="003E05DE"/>
    <w:rsid w:val="003F397B"/>
    <w:rsid w:val="00427E77"/>
    <w:rsid w:val="00433EA2"/>
    <w:rsid w:val="0047055B"/>
    <w:rsid w:val="00577AF4"/>
    <w:rsid w:val="006322C2"/>
    <w:rsid w:val="00633F50"/>
    <w:rsid w:val="00654314"/>
    <w:rsid w:val="006B0326"/>
    <w:rsid w:val="00784C3D"/>
    <w:rsid w:val="007D1EBA"/>
    <w:rsid w:val="0085252F"/>
    <w:rsid w:val="00857FEF"/>
    <w:rsid w:val="008A0B37"/>
    <w:rsid w:val="008B1763"/>
    <w:rsid w:val="008C0AB2"/>
    <w:rsid w:val="008D2C57"/>
    <w:rsid w:val="009247D4"/>
    <w:rsid w:val="00931AB4"/>
    <w:rsid w:val="009435D1"/>
    <w:rsid w:val="009C72EA"/>
    <w:rsid w:val="00A45F94"/>
    <w:rsid w:val="00A521EB"/>
    <w:rsid w:val="00AF2FD1"/>
    <w:rsid w:val="00AF478C"/>
    <w:rsid w:val="00B037F9"/>
    <w:rsid w:val="00B67E8C"/>
    <w:rsid w:val="00B84F64"/>
    <w:rsid w:val="00BB4E85"/>
    <w:rsid w:val="00BC6696"/>
    <w:rsid w:val="00BD59F7"/>
    <w:rsid w:val="00C103C9"/>
    <w:rsid w:val="00C46012"/>
    <w:rsid w:val="00C93B86"/>
    <w:rsid w:val="00C9606A"/>
    <w:rsid w:val="00D26616"/>
    <w:rsid w:val="00D2755E"/>
    <w:rsid w:val="00D44868"/>
    <w:rsid w:val="00D86069"/>
    <w:rsid w:val="00DC018C"/>
    <w:rsid w:val="00E0280A"/>
    <w:rsid w:val="00E52DAE"/>
    <w:rsid w:val="00E82D51"/>
    <w:rsid w:val="00EE76B1"/>
    <w:rsid w:val="00EF0662"/>
    <w:rsid w:val="00F96E82"/>
    <w:rsid w:val="00FB5B35"/>
    <w:rsid w:val="00FD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A2A68"/>
  <w14:defaultImageDpi w14:val="96"/>
  <w15:docId w15:val="{7F152006-201A-4901-93D4-639DD38F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2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B032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B032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B032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B0326"/>
    <w:pPr>
      <w:outlineLvl w:val="3"/>
    </w:pPr>
  </w:style>
  <w:style w:type="paragraph" w:styleId="Heading5">
    <w:name w:val="heading 5"/>
    <w:basedOn w:val="Normal"/>
    <w:next w:val="Normal"/>
    <w:link w:val="Heading5Char"/>
    <w:uiPriority w:val="9"/>
    <w:qFormat/>
    <w:rsid w:val="006B032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B032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B032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B032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B032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032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B032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B032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B032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B032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B0326"/>
    <w:rPr>
      <w:rFonts w:ascii="Times New Roman" w:hAnsi="Times New Roman" w:cs="Times New Roman"/>
      <w:b/>
      <w:bCs/>
    </w:rPr>
  </w:style>
  <w:style w:type="character" w:customStyle="1" w:styleId="Heading7Char">
    <w:name w:val="Heading 7 Char"/>
    <w:basedOn w:val="DefaultParagraphFont"/>
    <w:link w:val="Heading7"/>
    <w:uiPriority w:val="9"/>
    <w:locked/>
    <w:rsid w:val="006B032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B032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B032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Italic">
    <w:name w:val="SJI Text Italic"/>
    <w:basedOn w:val="Normal"/>
    <w:qFormat/>
    <w:locked/>
    <w:rsid w:val="006B0326"/>
    <w:pPr>
      <w:tabs>
        <w:tab w:val="left" w:pos="720"/>
      </w:tabs>
      <w:suppressAutoHyphens/>
      <w:spacing w:after="0"/>
    </w:pPr>
    <w:rPr>
      <w:rFonts w:cs="Times New Roman"/>
      <w:i/>
      <w:iCs/>
      <w:szCs w:val="24"/>
    </w:rPr>
  </w:style>
  <w:style w:type="paragraph" w:customStyle="1" w:styleId="SJIComments">
    <w:name w:val="SJI Comments"/>
    <w:basedOn w:val="Normal"/>
    <w:qFormat/>
    <w:rsid w:val="006B0326"/>
    <w:pPr>
      <w:spacing w:before="220"/>
      <w:ind w:firstLine="0"/>
      <w:jc w:val="center"/>
    </w:pPr>
    <w:rPr>
      <w:rFonts w:cs="Courier New"/>
      <w:b/>
    </w:rPr>
  </w:style>
  <w:style w:type="paragraph" w:styleId="NoSpacing">
    <w:name w:val="No Spacing"/>
    <w:next w:val="Normal"/>
    <w:link w:val="NoSpacingChar"/>
    <w:uiPriority w:val="1"/>
    <w:qFormat/>
    <w:rsid w:val="006B0326"/>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6B0326"/>
    <w:rPr>
      <w:rFonts w:ascii="Bookman Old Style" w:hAnsi="Bookman Old Style" w:cs="Times New Roman"/>
      <w:color w:val="000000"/>
    </w:rPr>
  </w:style>
  <w:style w:type="paragraph" w:customStyle="1" w:styleId="SJIlist1">
    <w:name w:val="SJI list 1"/>
    <w:basedOn w:val="Normal"/>
    <w:qFormat/>
    <w:rsid w:val="006B0326"/>
    <w:pPr>
      <w:widowControl w:val="0"/>
      <w:autoSpaceDE w:val="0"/>
      <w:autoSpaceDN w:val="0"/>
      <w:adjustRightInd w:val="0"/>
      <w:ind w:left="1296" w:hanging="576"/>
    </w:pPr>
    <w:rPr>
      <w:rFonts w:cs="Times New Roman"/>
    </w:rPr>
  </w:style>
  <w:style w:type="character" w:customStyle="1" w:styleId="SJIBold">
    <w:name w:val="SJI Bold"/>
    <w:uiPriority w:val="1"/>
    <w:qFormat/>
    <w:rsid w:val="006B0326"/>
    <w:rPr>
      <w:b/>
    </w:rPr>
  </w:style>
  <w:style w:type="paragraph" w:customStyle="1" w:styleId="SJIText">
    <w:name w:val="SJI Text"/>
    <w:basedOn w:val="Normal"/>
    <w:next w:val="Normal"/>
    <w:qFormat/>
    <w:rsid w:val="006B0326"/>
    <w:rPr>
      <w:rFonts w:cs="Times New Roman"/>
    </w:rPr>
  </w:style>
  <w:style w:type="paragraph" w:customStyle="1" w:styleId="SJIStatuteinTitle">
    <w:name w:val="SJI Statute in Title"/>
    <w:basedOn w:val="Normal"/>
    <w:qFormat/>
    <w:rsid w:val="006B0326"/>
    <w:pPr>
      <w:spacing w:after="240" w:line="240" w:lineRule="auto"/>
      <w:ind w:firstLine="0"/>
      <w:jc w:val="center"/>
    </w:pPr>
    <w:rPr>
      <w:rFonts w:cs="Times New Roman"/>
      <w:sz w:val="24"/>
      <w:szCs w:val="24"/>
    </w:rPr>
  </w:style>
  <w:style w:type="paragraph" w:customStyle="1" w:styleId="SJITableText">
    <w:name w:val="SJI Table Text"/>
    <w:basedOn w:val="Normal"/>
    <w:qFormat/>
    <w:rsid w:val="006B0326"/>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B032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B032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B0326"/>
    <w:pPr>
      <w:numPr>
        <w:numId w:val="5"/>
      </w:numPr>
    </w:pPr>
    <w:rPr>
      <w:rFonts w:cs="Times New Roman"/>
    </w:rPr>
  </w:style>
  <w:style w:type="paragraph" w:styleId="ListParagraph">
    <w:name w:val="List Paragraph"/>
    <w:basedOn w:val="Normal"/>
    <w:uiPriority w:val="34"/>
    <w:qFormat/>
    <w:rsid w:val="006B0326"/>
    <w:pPr>
      <w:ind w:left="720"/>
    </w:pPr>
  </w:style>
  <w:style w:type="paragraph" w:customStyle="1" w:styleId="SJITableNotation">
    <w:name w:val="SJI Table Notation"/>
    <w:basedOn w:val="SJITableText"/>
    <w:qFormat/>
    <w:rsid w:val="006B0326"/>
    <w:pPr>
      <w:spacing w:before="120" w:after="240"/>
    </w:pPr>
  </w:style>
  <w:style w:type="character" w:customStyle="1" w:styleId="SJIUnderline">
    <w:name w:val="SJI Underline"/>
    <w:uiPriority w:val="1"/>
    <w:qFormat/>
    <w:rsid w:val="006B0326"/>
    <w:rPr>
      <w:rFonts w:ascii="Times New Roman" w:hAnsi="Times New Roman"/>
      <w:sz w:val="28"/>
      <w:u w:val="single"/>
    </w:rPr>
  </w:style>
  <w:style w:type="paragraph" w:styleId="Caption">
    <w:name w:val="caption"/>
    <w:basedOn w:val="Normal"/>
    <w:next w:val="Normal"/>
    <w:uiPriority w:val="35"/>
    <w:semiHidden/>
    <w:unhideWhenUsed/>
    <w:qFormat/>
    <w:rsid w:val="006B032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B0326"/>
    <w:pPr>
      <w:jc w:val="center"/>
    </w:pPr>
    <w:rPr>
      <w:b/>
      <w:bCs/>
      <w:sz w:val="28"/>
      <w:szCs w:val="28"/>
    </w:rPr>
  </w:style>
  <w:style w:type="character" w:customStyle="1" w:styleId="TitleChar">
    <w:name w:val="Title Char"/>
    <w:basedOn w:val="DefaultParagraphFont"/>
    <w:link w:val="Title"/>
    <w:uiPriority w:val="10"/>
    <w:locked/>
    <w:rsid w:val="006B0326"/>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6B032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B0326"/>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6B032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B032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B032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B032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B0326"/>
    <w:pPr>
      <w:outlineLvl w:val="9"/>
    </w:pPr>
    <w:rPr>
      <w:b w:val="0"/>
      <w:caps w:val="0"/>
      <w:sz w:val="32"/>
    </w:rPr>
  </w:style>
  <w:style w:type="numbering" w:customStyle="1" w:styleId="NumberandSubs">
    <w:name w:val="Number and Subs"/>
    <w:pPr>
      <w:numPr>
        <w:numId w:val="1"/>
      </w:numPr>
    </w:pPr>
  </w:style>
  <w:style w:type="table" w:styleId="PlainTable1">
    <w:name w:val="Plain Table 1"/>
    <w:basedOn w:val="TableNormal"/>
    <w:uiPriority w:val="41"/>
    <w:rsid w:val="00633F5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DC01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4686">
      <w:bodyDiv w:val="1"/>
      <w:marLeft w:val="0"/>
      <w:marRight w:val="0"/>
      <w:marTop w:val="0"/>
      <w:marBottom w:val="0"/>
      <w:divBdr>
        <w:top w:val="none" w:sz="0" w:space="0" w:color="auto"/>
        <w:left w:val="none" w:sz="0" w:space="0" w:color="auto"/>
        <w:bottom w:val="none" w:sz="0" w:space="0" w:color="auto"/>
        <w:right w:val="none" w:sz="0" w:space="0" w:color="auto"/>
      </w:divBdr>
    </w:div>
    <w:div w:id="8928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2</cp:revision>
  <dcterms:created xsi:type="dcterms:W3CDTF">2024-05-23T17:54:00Z</dcterms:created>
  <dcterms:modified xsi:type="dcterms:W3CDTF">2024-05-23T17:54:00Z</dcterms:modified>
</cp:coreProperties>
</file>